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38F8B" w14:textId="77777777" w:rsidR="00F7608C" w:rsidRDefault="00F7608C" w:rsidP="00F7608C">
      <w:pPr>
        <w:pStyle w:val="ListParagraph"/>
        <w:tabs>
          <w:tab w:val="left" w:pos="993"/>
        </w:tabs>
        <w:ind w:left="1560" w:right="-143"/>
        <w:jc w:val="both"/>
        <w:rPr>
          <w:b/>
          <w:bCs/>
        </w:rPr>
      </w:pPr>
    </w:p>
    <w:p w14:paraId="2A41907D" w14:textId="77777777" w:rsidR="00D13C78" w:rsidRDefault="00F7608C" w:rsidP="00F7608C">
      <w:pPr>
        <w:autoSpaceDE w:val="0"/>
        <w:autoSpaceDN w:val="0"/>
        <w:adjustRightInd w:val="0"/>
        <w:spacing w:after="0" w:line="240" w:lineRule="auto"/>
        <w:jc w:val="right"/>
        <w:rPr>
          <w:rFonts w:ascii="Times New Roman" w:hAnsi="Times New Roman" w:cs="Times New Roman"/>
          <w:i/>
          <w:color w:val="000000"/>
          <w:sz w:val="24"/>
          <w:szCs w:val="24"/>
          <w:lang w:val="lt-LT"/>
        </w:rPr>
      </w:pPr>
      <w:r w:rsidRPr="0008190F">
        <w:rPr>
          <w:rFonts w:ascii="Times New Roman" w:hAnsi="Times New Roman" w:cs="Times New Roman"/>
          <w:i/>
          <w:color w:val="000000"/>
          <w:sz w:val="24"/>
          <w:szCs w:val="24"/>
          <w:lang w:val="lt-LT"/>
        </w:rPr>
        <w:t xml:space="preserve">Pirkimo sąlygų </w:t>
      </w:r>
    </w:p>
    <w:p w14:paraId="4D96B9FC" w14:textId="75DC94B3" w:rsidR="00F7608C" w:rsidRPr="0008190F" w:rsidRDefault="00F7608C" w:rsidP="00F7608C">
      <w:pPr>
        <w:autoSpaceDE w:val="0"/>
        <w:autoSpaceDN w:val="0"/>
        <w:adjustRightInd w:val="0"/>
        <w:spacing w:after="0" w:line="240" w:lineRule="auto"/>
        <w:jc w:val="right"/>
        <w:rPr>
          <w:rFonts w:ascii="Times New Roman" w:hAnsi="Times New Roman" w:cs="Times New Roman"/>
          <w:i/>
          <w:color w:val="000000"/>
          <w:sz w:val="24"/>
          <w:szCs w:val="24"/>
          <w:lang w:val="lt-LT"/>
        </w:rPr>
      </w:pPr>
      <w:r w:rsidRPr="0008190F">
        <w:rPr>
          <w:rFonts w:ascii="Times New Roman" w:hAnsi="Times New Roman" w:cs="Times New Roman"/>
          <w:i/>
          <w:color w:val="000000"/>
          <w:sz w:val="24"/>
          <w:szCs w:val="24"/>
          <w:lang w:val="lt-LT"/>
        </w:rPr>
        <w:t>5 priedas</w:t>
      </w:r>
    </w:p>
    <w:p w14:paraId="2A69E75E" w14:textId="77777777" w:rsidR="00F7608C" w:rsidRPr="0008190F" w:rsidRDefault="00F7608C" w:rsidP="00F7608C">
      <w:pPr>
        <w:rPr>
          <w:rFonts w:ascii="Times New Roman" w:hAnsi="Times New Roman" w:cs="Times New Roman"/>
          <w:i/>
          <w:iCs/>
          <w:color w:val="000000"/>
          <w:sz w:val="24"/>
          <w:szCs w:val="24"/>
          <w:lang w:val="lt-LT"/>
        </w:rPr>
      </w:pPr>
    </w:p>
    <w:p w14:paraId="37C703B9" w14:textId="77777777" w:rsidR="00CF025B" w:rsidRDefault="00CF025B" w:rsidP="00CF025B">
      <w:pPr>
        <w:pStyle w:val="Subtitle"/>
        <w:spacing w:after="0"/>
        <w:jc w:val="center"/>
      </w:pPr>
      <w:r>
        <w:rPr>
          <w:rFonts w:ascii="Times New Roman" w:hAnsi="Times New Roman" w:cs="Times New Roman"/>
          <w:b/>
          <w:smallCaps/>
          <w:color w:val="auto"/>
          <w:spacing w:val="0"/>
          <w:sz w:val="24"/>
          <w:szCs w:val="24"/>
          <w:lang w:val="lt-LT"/>
        </w:rPr>
        <w:t xml:space="preserve">TIEKĖJŲ KVALIFIKACIJOS REIKALAVIMAI IR REIKALAVIMAI LAIKYTIS </w:t>
      </w:r>
      <w:r>
        <w:rPr>
          <w:rFonts w:ascii="Times New Roman" w:hAnsi="Times New Roman" w:cs="Times New Roman"/>
          <w:b/>
          <w:color w:val="auto"/>
          <w:spacing w:val="0"/>
          <w:sz w:val="24"/>
          <w:szCs w:val="24"/>
          <w:lang w:val="lt-LT"/>
        </w:rPr>
        <w:t>KOKYBĖS VADYBOS SISTEMOS IR (ARBA) APLINKOS APSAUGOS VADYBOS SISTEMOS STANDARTŲ</w:t>
      </w:r>
    </w:p>
    <w:p w14:paraId="68E6B2F6" w14:textId="77777777" w:rsidR="00CF025B" w:rsidRDefault="00CF025B" w:rsidP="00CF025B">
      <w:pPr>
        <w:pStyle w:val="Standard"/>
        <w:rPr>
          <w:rFonts w:ascii="Times New Roman" w:hAnsi="Times New Roman" w:cs="Times New Roman"/>
          <w:lang w:val="lt-LT" w:eastAsia="en-US"/>
        </w:rPr>
      </w:pPr>
    </w:p>
    <w:p w14:paraId="756C70A3" w14:textId="77777777" w:rsidR="00CF025B" w:rsidRPr="000A57D9" w:rsidRDefault="00CF025B" w:rsidP="00CF025B">
      <w:pPr>
        <w:pStyle w:val="ListParagraph"/>
        <w:numPr>
          <w:ilvl w:val="0"/>
          <w:numId w:val="7"/>
        </w:numPr>
        <w:tabs>
          <w:tab w:val="left" w:pos="851"/>
        </w:tabs>
        <w:suppressAutoHyphens/>
        <w:autoSpaceDN w:val="0"/>
        <w:spacing w:after="0" w:line="240" w:lineRule="auto"/>
        <w:ind w:left="0" w:firstLine="567"/>
        <w:contextualSpacing w:val="0"/>
        <w:jc w:val="both"/>
        <w:textAlignment w:val="baseline"/>
        <w:rPr>
          <w:rFonts w:ascii="Times New Roman" w:hAnsi="Times New Roman" w:cs="Times New Roman"/>
          <w:lang w:val="lt-LT"/>
        </w:rPr>
      </w:pPr>
      <w:r w:rsidRPr="00E06B76">
        <w:rPr>
          <w:rFonts w:ascii="Times New Roman" w:hAnsi="Times New Roman" w:cs="Times New Roman"/>
          <w:lang w:val="lt-LT"/>
        </w:rPr>
        <w:t>Tiekėjo kvalifikacija turi atitikti šiame priede nustatytus reikalavimus kvalifikacijai. Jeigu tiekėjo kvalifikacija dėl teisės verstis atitinkama veikla nėra tikrinama arba tikrinama ne visa apimtimi, tiekėjas perkančiajai organizacijai įsipareigoja, kad sutartį vykdys tik teisę verstis atitinkama veikla turintys asmenys.</w:t>
      </w:r>
    </w:p>
    <w:p w14:paraId="07BD629E" w14:textId="77777777" w:rsidR="002B516E" w:rsidRPr="000A57D9" w:rsidRDefault="00CF025B" w:rsidP="002B516E">
      <w:pPr>
        <w:pStyle w:val="ListParagraph"/>
        <w:numPr>
          <w:ilvl w:val="0"/>
          <w:numId w:val="6"/>
        </w:numPr>
        <w:tabs>
          <w:tab w:val="left" w:pos="851"/>
        </w:tabs>
        <w:suppressAutoHyphens/>
        <w:autoSpaceDN w:val="0"/>
        <w:spacing w:after="0" w:line="240" w:lineRule="auto"/>
        <w:ind w:left="0" w:firstLine="567"/>
        <w:contextualSpacing w:val="0"/>
        <w:jc w:val="both"/>
        <w:textAlignment w:val="baseline"/>
        <w:rPr>
          <w:rFonts w:ascii="Times New Roman" w:hAnsi="Times New Roman" w:cs="Times New Roman"/>
          <w:lang w:val="lt-LT"/>
        </w:rPr>
      </w:pPr>
      <w:r w:rsidRPr="00E06B76">
        <w:rPr>
          <w:rFonts w:ascii="Times New Roman" w:hAnsi="Times New Roman" w:cs="Times New Roman"/>
          <w:lang w:val="lt-LT"/>
        </w:rPr>
        <w:t>Vienam asmeniui nėra ribojamas skirtingų specialistų pozicijų, kurioms jis siūlomas, skaičius.</w:t>
      </w:r>
    </w:p>
    <w:p w14:paraId="2B0314AF" w14:textId="7EE13B0C" w:rsidR="002B516E" w:rsidRPr="000A57D9" w:rsidRDefault="002B516E" w:rsidP="002B516E">
      <w:pPr>
        <w:pStyle w:val="ListParagraph"/>
        <w:numPr>
          <w:ilvl w:val="0"/>
          <w:numId w:val="6"/>
        </w:numPr>
        <w:tabs>
          <w:tab w:val="left" w:pos="851"/>
        </w:tabs>
        <w:suppressAutoHyphens/>
        <w:autoSpaceDN w:val="0"/>
        <w:spacing w:after="0" w:line="240" w:lineRule="auto"/>
        <w:ind w:left="0" w:firstLine="567"/>
        <w:contextualSpacing w:val="0"/>
        <w:jc w:val="both"/>
        <w:textAlignment w:val="baseline"/>
        <w:rPr>
          <w:rFonts w:ascii="Times New Roman" w:hAnsi="Times New Roman" w:cs="Times New Roman"/>
          <w:lang w:val="pt-BR"/>
        </w:rPr>
      </w:pPr>
      <w:r w:rsidRPr="000A57D9">
        <w:rPr>
          <w:rFonts w:ascii="Times New Roman" w:eastAsia="Arial" w:hAnsi="Times New Roman" w:cs="Times New Roman"/>
          <w:kern w:val="2"/>
          <w:szCs w:val="24"/>
          <w:lang w:val="lt-LT"/>
        </w:rPr>
        <w:t>T</w:t>
      </w:r>
      <w:r w:rsidRPr="000A57D9">
        <w:rPr>
          <w:rFonts w:ascii="Times New Roman" w:hAnsi="Times New Roman" w:cs="Times New Roman"/>
          <w:color w:val="000000"/>
          <w:lang w:val="lt-LT"/>
        </w:rPr>
        <w:t xml:space="preserve">varkybos darbų projekto rengėjas turi atitikti Nekilnojamojo kultūros paveldo apsaugos specialistų atestavimo tvarkos aprašo, patvirtinto Lietuvos Respublikos kultūros ministro 2005 m. balandžio 14 d. įsakymu Nr. </w:t>
      </w:r>
      <w:r w:rsidRPr="000A57D9">
        <w:rPr>
          <w:rFonts w:ascii="Times New Roman" w:hAnsi="Times New Roman" w:cs="Times New Roman"/>
          <w:color w:val="000000"/>
          <w:lang w:val="pt-BR"/>
        </w:rPr>
        <w:t>ĮV-146 „Dėl Nekilnojamojo kultūros paveldo apsaugos specialistų atestavimo tvarkos aprašo patvirtinimo“, nuostatas.</w:t>
      </w:r>
    </w:p>
    <w:p w14:paraId="6C4E6224" w14:textId="37A52613" w:rsidR="00CB52B3" w:rsidRPr="000A57D9" w:rsidRDefault="00CB52B3" w:rsidP="00CB52B3">
      <w:pPr>
        <w:tabs>
          <w:tab w:val="left" w:pos="851"/>
        </w:tabs>
        <w:suppressAutoHyphens/>
        <w:autoSpaceDN w:val="0"/>
        <w:spacing w:after="0" w:line="240" w:lineRule="auto"/>
        <w:jc w:val="both"/>
        <w:textAlignment w:val="baseline"/>
        <w:rPr>
          <w:rFonts w:ascii="Times New Roman" w:hAnsi="Times New Roman" w:cs="Times New Roman"/>
          <w:lang w:val="pt-BR"/>
        </w:rPr>
      </w:pPr>
    </w:p>
    <w:p w14:paraId="55B27713" w14:textId="3A8EFB61" w:rsidR="00CB52B3" w:rsidRPr="000A57D9" w:rsidRDefault="00CB52B3" w:rsidP="00CB52B3">
      <w:pPr>
        <w:tabs>
          <w:tab w:val="left" w:pos="851"/>
        </w:tabs>
        <w:suppressAutoHyphens/>
        <w:autoSpaceDN w:val="0"/>
        <w:spacing w:after="0" w:line="240" w:lineRule="auto"/>
        <w:jc w:val="both"/>
        <w:textAlignment w:val="baseline"/>
        <w:rPr>
          <w:rFonts w:ascii="Times New Roman" w:hAnsi="Times New Roman" w:cs="Times New Roman"/>
          <w:lang w:val="pt-B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0"/>
        <w:gridCol w:w="5294"/>
        <w:gridCol w:w="4316"/>
      </w:tblGrid>
      <w:tr w:rsidR="002B516E" w:rsidRPr="00E06B76" w14:paraId="4648DEB7" w14:textId="77777777" w:rsidTr="002B516E">
        <w:trPr>
          <w:trHeight w:val="435"/>
        </w:trPr>
        <w:tc>
          <w:tcPr>
            <w:tcW w:w="353" w:type="pct"/>
            <w:tcBorders>
              <w:top w:val="single" w:sz="4" w:space="0" w:color="000000"/>
              <w:left w:val="single" w:sz="4" w:space="0" w:color="000000"/>
              <w:bottom w:val="single" w:sz="4" w:space="0" w:color="000000"/>
              <w:right w:val="single" w:sz="4" w:space="0" w:color="000000"/>
            </w:tcBorders>
          </w:tcPr>
          <w:p w14:paraId="7459AB93" w14:textId="1AE789CF" w:rsidR="002B516E" w:rsidRPr="00E06B76" w:rsidRDefault="002B516E" w:rsidP="00121FA8">
            <w:pPr>
              <w:spacing w:line="276" w:lineRule="auto"/>
              <w:jc w:val="both"/>
              <w:rPr>
                <w:rFonts w:ascii="Times New Roman" w:hAnsi="Times New Roman" w:cs="Times New Roman"/>
              </w:rPr>
            </w:pPr>
            <w:r>
              <w:rPr>
                <w:rFonts w:ascii="Times New Roman" w:hAnsi="Times New Roman" w:cs="Times New Roman"/>
              </w:rPr>
              <w:t>Eil. Nr.</w:t>
            </w:r>
          </w:p>
        </w:tc>
        <w:tc>
          <w:tcPr>
            <w:tcW w:w="2560" w:type="pct"/>
            <w:tcBorders>
              <w:top w:val="single" w:sz="4" w:space="0" w:color="000000"/>
              <w:left w:val="single" w:sz="4" w:space="0" w:color="000000"/>
              <w:bottom w:val="single" w:sz="4" w:space="0" w:color="000000"/>
              <w:right w:val="single" w:sz="4" w:space="0" w:color="000000"/>
            </w:tcBorders>
            <w:vAlign w:val="center"/>
          </w:tcPr>
          <w:p w14:paraId="2F18112D" w14:textId="03F43A21" w:rsidR="002B516E" w:rsidRPr="002B516E" w:rsidRDefault="002B516E" w:rsidP="002B516E">
            <w:pPr>
              <w:spacing w:line="276" w:lineRule="auto"/>
              <w:jc w:val="center"/>
              <w:rPr>
                <w:rFonts w:ascii="Times New Roman" w:hAnsi="Times New Roman" w:cs="Times New Roman"/>
                <w:b/>
                <w:bCs/>
              </w:rPr>
            </w:pPr>
            <w:proofErr w:type="spellStart"/>
            <w:r w:rsidRPr="002B516E">
              <w:rPr>
                <w:rFonts w:ascii="Times New Roman" w:hAnsi="Times New Roman" w:cs="Times New Roman"/>
                <w:b/>
                <w:bCs/>
              </w:rPr>
              <w:t>Kvalifikacijos</w:t>
            </w:r>
            <w:proofErr w:type="spellEnd"/>
            <w:r w:rsidRPr="002B516E">
              <w:rPr>
                <w:rFonts w:ascii="Times New Roman" w:hAnsi="Times New Roman" w:cs="Times New Roman"/>
                <w:b/>
                <w:bCs/>
              </w:rPr>
              <w:t xml:space="preserve"> </w:t>
            </w:r>
            <w:proofErr w:type="spellStart"/>
            <w:r w:rsidRPr="002B516E">
              <w:rPr>
                <w:rFonts w:ascii="Times New Roman" w:hAnsi="Times New Roman" w:cs="Times New Roman"/>
                <w:b/>
                <w:bCs/>
              </w:rPr>
              <w:t>reikalavimai</w:t>
            </w:r>
            <w:proofErr w:type="spellEnd"/>
          </w:p>
        </w:tc>
        <w:tc>
          <w:tcPr>
            <w:tcW w:w="2087" w:type="pct"/>
            <w:tcBorders>
              <w:top w:val="single" w:sz="4" w:space="0" w:color="000000"/>
              <w:left w:val="single" w:sz="4" w:space="0" w:color="000000"/>
              <w:bottom w:val="single" w:sz="4" w:space="0" w:color="000000"/>
              <w:right w:val="single" w:sz="4" w:space="0" w:color="000000"/>
            </w:tcBorders>
            <w:vAlign w:val="center"/>
          </w:tcPr>
          <w:p w14:paraId="4957BF0B" w14:textId="74C52CFF" w:rsidR="002B516E" w:rsidRPr="002B516E" w:rsidRDefault="002B516E" w:rsidP="002B516E">
            <w:pPr>
              <w:tabs>
                <w:tab w:val="left" w:pos="945"/>
              </w:tabs>
              <w:spacing w:after="0" w:line="276" w:lineRule="auto"/>
              <w:jc w:val="both"/>
              <w:rPr>
                <w:rFonts w:ascii="Times New Roman" w:hAnsi="Times New Roman" w:cs="Times New Roman"/>
              </w:rPr>
            </w:pPr>
            <w:proofErr w:type="spellStart"/>
            <w:r w:rsidRPr="002B516E">
              <w:rPr>
                <w:rFonts w:ascii="Times New Roman" w:hAnsi="Times New Roman" w:cs="Times New Roman"/>
                <w:b/>
                <w:bCs/>
              </w:rPr>
              <w:t>Kvalifikacijos</w:t>
            </w:r>
            <w:proofErr w:type="spellEnd"/>
            <w:r w:rsidRPr="002B516E">
              <w:rPr>
                <w:rFonts w:ascii="Times New Roman" w:hAnsi="Times New Roman" w:cs="Times New Roman"/>
                <w:b/>
                <w:bCs/>
              </w:rPr>
              <w:t xml:space="preserve"> </w:t>
            </w:r>
            <w:proofErr w:type="spellStart"/>
            <w:r w:rsidRPr="002B516E">
              <w:rPr>
                <w:rFonts w:ascii="Times New Roman" w:hAnsi="Times New Roman" w:cs="Times New Roman"/>
                <w:b/>
                <w:bCs/>
              </w:rPr>
              <w:t>reikalavim</w:t>
            </w:r>
            <w:r>
              <w:rPr>
                <w:rFonts w:ascii="Times New Roman" w:hAnsi="Times New Roman" w:cs="Times New Roman"/>
                <w:b/>
                <w:bCs/>
              </w:rPr>
              <w:t>us</w:t>
            </w:r>
            <w:proofErr w:type="spellEnd"/>
            <w:r>
              <w:rPr>
                <w:rFonts w:ascii="Times New Roman" w:hAnsi="Times New Roman" w:cs="Times New Roman"/>
                <w:b/>
                <w:bCs/>
              </w:rPr>
              <w:t xml:space="preserve"> </w:t>
            </w:r>
            <w:proofErr w:type="spellStart"/>
            <w:r>
              <w:rPr>
                <w:rFonts w:ascii="Times New Roman" w:hAnsi="Times New Roman" w:cs="Times New Roman"/>
                <w:b/>
                <w:bCs/>
              </w:rPr>
              <w:t>įrodantys</w:t>
            </w:r>
            <w:proofErr w:type="spellEnd"/>
            <w:r>
              <w:rPr>
                <w:rFonts w:ascii="Times New Roman" w:hAnsi="Times New Roman" w:cs="Times New Roman"/>
                <w:b/>
                <w:bCs/>
              </w:rPr>
              <w:t xml:space="preserve"> </w:t>
            </w:r>
            <w:proofErr w:type="spellStart"/>
            <w:r>
              <w:rPr>
                <w:rFonts w:ascii="Times New Roman" w:hAnsi="Times New Roman" w:cs="Times New Roman"/>
                <w:b/>
                <w:bCs/>
              </w:rPr>
              <w:t>dokumentai</w:t>
            </w:r>
            <w:proofErr w:type="spellEnd"/>
          </w:p>
        </w:tc>
      </w:tr>
      <w:tr w:rsidR="00C10760" w:rsidRPr="00A53879" w14:paraId="396960AF" w14:textId="77777777" w:rsidTr="00737D50">
        <w:trPr>
          <w:trHeight w:val="3719"/>
        </w:trPr>
        <w:tc>
          <w:tcPr>
            <w:tcW w:w="353" w:type="pct"/>
            <w:tcBorders>
              <w:top w:val="single" w:sz="4" w:space="0" w:color="000000"/>
              <w:left w:val="single" w:sz="4" w:space="0" w:color="000000"/>
              <w:bottom w:val="single" w:sz="4" w:space="0" w:color="000000"/>
              <w:right w:val="single" w:sz="4" w:space="0" w:color="000000"/>
            </w:tcBorders>
          </w:tcPr>
          <w:p w14:paraId="4B1726CC" w14:textId="2879B26B" w:rsidR="00C10760" w:rsidRPr="00E06B76" w:rsidRDefault="0065273B" w:rsidP="00121FA8">
            <w:pPr>
              <w:spacing w:line="276" w:lineRule="auto"/>
              <w:jc w:val="both"/>
              <w:rPr>
                <w:rFonts w:ascii="Times New Roman" w:hAnsi="Times New Roman" w:cs="Times New Roman"/>
              </w:rPr>
            </w:pPr>
            <w:r w:rsidRPr="00E06B76">
              <w:rPr>
                <w:rFonts w:ascii="Times New Roman" w:hAnsi="Times New Roman" w:cs="Times New Roman"/>
              </w:rPr>
              <w:t xml:space="preserve">1. </w:t>
            </w:r>
          </w:p>
        </w:tc>
        <w:tc>
          <w:tcPr>
            <w:tcW w:w="2560" w:type="pct"/>
            <w:tcBorders>
              <w:top w:val="single" w:sz="4" w:space="0" w:color="000000"/>
              <w:left w:val="single" w:sz="4" w:space="0" w:color="000000"/>
              <w:bottom w:val="single" w:sz="4" w:space="0" w:color="000000"/>
              <w:right w:val="single" w:sz="4" w:space="0" w:color="000000"/>
            </w:tcBorders>
            <w:vAlign w:val="center"/>
          </w:tcPr>
          <w:p w14:paraId="5263C527" w14:textId="4457AF19" w:rsidR="00C10760" w:rsidRPr="00E06B76" w:rsidRDefault="00C10760" w:rsidP="00121FA8">
            <w:pPr>
              <w:spacing w:line="276" w:lineRule="auto"/>
              <w:jc w:val="both"/>
              <w:rPr>
                <w:rFonts w:ascii="Times New Roman" w:hAnsi="Times New Roman" w:cs="Times New Roman"/>
              </w:rPr>
            </w:pPr>
            <w:proofErr w:type="spellStart"/>
            <w:r w:rsidRPr="00E06B76">
              <w:rPr>
                <w:rFonts w:ascii="Times New Roman" w:hAnsi="Times New Roman" w:cs="Times New Roman"/>
              </w:rPr>
              <w:t>Tiekėjas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tiekėjų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grupės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partneriai</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kartu</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subtiekėjai</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ar</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kiti</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ūkio</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subjektai</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kurių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pajėgumais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remiasi</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tiekėjas</w:t>
            </w:r>
            <w:proofErr w:type="spellEnd"/>
            <w:r w:rsidRPr="00E06B76">
              <w:rPr>
                <w:rFonts w:ascii="Times New Roman" w:hAnsi="Times New Roman" w:cs="Times New Roman"/>
              </w:rPr>
              <w:t xml:space="preserve"> per </w:t>
            </w:r>
            <w:proofErr w:type="spellStart"/>
            <w:r w:rsidRPr="00E06B76">
              <w:rPr>
                <w:rFonts w:ascii="Times New Roman" w:hAnsi="Times New Roman" w:cs="Times New Roman"/>
              </w:rPr>
              <w:t>pastaruosius</w:t>
            </w:r>
            <w:proofErr w:type="spellEnd"/>
            <w:r w:rsidRPr="00E06B76">
              <w:rPr>
                <w:rFonts w:ascii="Times New Roman" w:hAnsi="Times New Roman" w:cs="Times New Roman"/>
              </w:rPr>
              <w:t xml:space="preserve"> 3 (tris) </w:t>
            </w:r>
            <w:proofErr w:type="spellStart"/>
            <w:r w:rsidRPr="00E06B76">
              <w:rPr>
                <w:rFonts w:ascii="Times New Roman" w:hAnsi="Times New Roman" w:cs="Times New Roman"/>
              </w:rPr>
              <w:t>metus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arba</w:t>
            </w:r>
            <w:proofErr w:type="spellEnd"/>
            <w:r w:rsidRPr="00E06B76">
              <w:rPr>
                <w:rFonts w:ascii="Times New Roman" w:hAnsi="Times New Roman" w:cs="Times New Roman"/>
              </w:rPr>
              <w:t xml:space="preserve"> per </w:t>
            </w:r>
            <w:proofErr w:type="spellStart"/>
            <w:r w:rsidRPr="00E06B76">
              <w:rPr>
                <w:rFonts w:ascii="Times New Roman" w:hAnsi="Times New Roman" w:cs="Times New Roman"/>
              </w:rPr>
              <w:t>laiką</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nuo</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tiekėjo</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įregistravimo</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dienos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jeigu</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tiekėjas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vykdė</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veiklą</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mažiau</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nei</w:t>
            </w:r>
            <w:proofErr w:type="spellEnd"/>
            <w:r w:rsidRPr="00E06B76">
              <w:rPr>
                <w:rFonts w:ascii="Times New Roman" w:hAnsi="Times New Roman" w:cs="Times New Roman"/>
              </w:rPr>
              <w:t xml:space="preserve"> 3 (tris) </w:t>
            </w:r>
            <w:proofErr w:type="spellStart"/>
            <w:r w:rsidRPr="00E06B76">
              <w:rPr>
                <w:rFonts w:ascii="Times New Roman" w:hAnsi="Times New Roman" w:cs="Times New Roman"/>
              </w:rPr>
              <w:t>metus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yra</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parengęs</w:t>
            </w:r>
            <w:proofErr w:type="spellEnd"/>
            <w:r w:rsidRPr="00E06B76">
              <w:rPr>
                <w:rFonts w:ascii="Times New Roman" w:hAnsi="Times New Roman" w:cs="Times New Roman"/>
              </w:rPr>
              <w:t xml:space="preserve"> bent 1 </w:t>
            </w:r>
            <w:proofErr w:type="spellStart"/>
            <w:r w:rsidRPr="00E06B76">
              <w:rPr>
                <w:rFonts w:ascii="Times New Roman" w:hAnsi="Times New Roman" w:cs="Times New Roman"/>
                <w:i/>
              </w:rPr>
              <w:t>nekilnojamojo</w:t>
            </w:r>
            <w:proofErr w:type="spellEnd"/>
            <w:r w:rsidRPr="00E06B76">
              <w:rPr>
                <w:rFonts w:ascii="Times New Roman" w:hAnsi="Times New Roman" w:cs="Times New Roman"/>
                <w:i/>
              </w:rPr>
              <w:t xml:space="preserve"> </w:t>
            </w:r>
            <w:proofErr w:type="spellStart"/>
            <w:r w:rsidRPr="00E06B76">
              <w:rPr>
                <w:rFonts w:ascii="Times New Roman" w:hAnsi="Times New Roman" w:cs="Times New Roman"/>
                <w:i/>
              </w:rPr>
              <w:t>kultūros</w:t>
            </w:r>
            <w:proofErr w:type="spellEnd"/>
            <w:r w:rsidRPr="00E06B76">
              <w:rPr>
                <w:rFonts w:ascii="Times New Roman" w:hAnsi="Times New Roman" w:cs="Times New Roman"/>
                <w:i/>
              </w:rPr>
              <w:t xml:space="preserve"> </w:t>
            </w:r>
            <w:proofErr w:type="spellStart"/>
            <w:r w:rsidRPr="00E06B76">
              <w:rPr>
                <w:rFonts w:ascii="Times New Roman" w:hAnsi="Times New Roman" w:cs="Times New Roman"/>
                <w:i/>
              </w:rPr>
              <w:t>paveldo</w:t>
            </w:r>
            <w:proofErr w:type="spellEnd"/>
            <w:r w:rsidRPr="00E06B76">
              <w:rPr>
                <w:rFonts w:ascii="Times New Roman" w:hAnsi="Times New Roman" w:cs="Times New Roman"/>
                <w:i/>
              </w:rPr>
              <w:t xml:space="preserve"> </w:t>
            </w:r>
            <w:proofErr w:type="spellStart"/>
            <w:r w:rsidRPr="00E06B76">
              <w:rPr>
                <w:rFonts w:ascii="Times New Roman" w:hAnsi="Times New Roman" w:cs="Times New Roman"/>
                <w:i/>
              </w:rPr>
              <w:t>objekto</w:t>
            </w:r>
            <w:proofErr w:type="spellEnd"/>
            <w:r w:rsidRPr="00E06B76">
              <w:rPr>
                <w:rFonts w:ascii="Times New Roman" w:hAnsi="Times New Roman" w:cs="Times New Roman"/>
                <w:i/>
              </w:rPr>
              <w:t xml:space="preserve"> </w:t>
            </w:r>
            <w:proofErr w:type="spellStart"/>
            <w:r w:rsidRPr="00E06B76">
              <w:rPr>
                <w:rFonts w:ascii="Times New Roman" w:hAnsi="Times New Roman" w:cs="Times New Roman"/>
                <w:i/>
                <w:iCs/>
              </w:rPr>
              <w:t>tvarkybos</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darbų</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projektą</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kurio</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bendra</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paslaugų</w:t>
            </w:r>
            <w:proofErr w:type="spellEnd"/>
            <w:r w:rsidRPr="00E06B76">
              <w:rPr>
                <w:rFonts w:ascii="Times New Roman" w:hAnsi="Times New Roman" w:cs="Times New Roman"/>
                <w:spacing w:val="2"/>
              </w:rPr>
              <w:t xml:space="preserve"> </w:t>
            </w:r>
            <w:proofErr w:type="spellStart"/>
            <w:r w:rsidRPr="00E06B76">
              <w:rPr>
                <w:rFonts w:ascii="Times New Roman" w:hAnsi="Times New Roman" w:cs="Times New Roman"/>
              </w:rPr>
              <w:t>vertė</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yra</w:t>
            </w:r>
            <w:proofErr w:type="spellEnd"/>
            <w:r w:rsidRPr="00E06B76">
              <w:rPr>
                <w:rFonts w:ascii="Times New Roman" w:hAnsi="Times New Roman" w:cs="Times New Roman"/>
              </w:rPr>
              <w:t xml:space="preserve"> ne </w:t>
            </w:r>
            <w:proofErr w:type="spellStart"/>
            <w:r w:rsidRPr="00E06B76">
              <w:rPr>
                <w:rFonts w:ascii="Times New Roman" w:hAnsi="Times New Roman" w:cs="Times New Roman"/>
              </w:rPr>
              <w:t>mažesnė</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kaip</w:t>
            </w:r>
            <w:proofErr w:type="spellEnd"/>
            <w:r w:rsidRPr="00E06B76">
              <w:rPr>
                <w:rFonts w:ascii="Times New Roman" w:hAnsi="Times New Roman" w:cs="Times New Roman"/>
              </w:rPr>
              <w:t xml:space="preserve"> </w:t>
            </w:r>
            <w:r w:rsidR="00A11192">
              <w:rPr>
                <w:rFonts w:ascii="Times New Roman" w:hAnsi="Times New Roman" w:cs="Times New Roman"/>
              </w:rPr>
              <w:t>7</w:t>
            </w:r>
            <w:r w:rsidR="002E6BF3">
              <w:rPr>
                <w:rFonts w:ascii="Times New Roman" w:hAnsi="Times New Roman" w:cs="Times New Roman"/>
              </w:rPr>
              <w:t>0</w:t>
            </w:r>
            <w:r w:rsidRPr="00E06B76">
              <w:rPr>
                <w:rFonts w:ascii="Times New Roman" w:hAnsi="Times New Roman" w:cs="Times New Roman"/>
              </w:rPr>
              <w:t xml:space="preserve"> 000 </w:t>
            </w:r>
            <w:proofErr w:type="spellStart"/>
            <w:r w:rsidRPr="00E06B76">
              <w:rPr>
                <w:rFonts w:ascii="Times New Roman" w:hAnsi="Times New Roman" w:cs="Times New Roman"/>
              </w:rPr>
              <w:t>eur</w:t>
            </w:r>
            <w:proofErr w:type="spellEnd"/>
            <w:r w:rsidRPr="00E06B76">
              <w:rPr>
                <w:rFonts w:ascii="Times New Roman" w:hAnsi="Times New Roman" w:cs="Times New Roman"/>
              </w:rPr>
              <w:t xml:space="preserve"> be PVM</w:t>
            </w:r>
            <w:r w:rsidR="000F4029">
              <w:rPr>
                <w:rFonts w:ascii="Times New Roman" w:hAnsi="Times New Roman" w:cs="Times New Roman"/>
              </w:rPr>
              <w:t>.</w:t>
            </w:r>
          </w:p>
          <w:p w14:paraId="2AA812DC" w14:textId="78469A2A" w:rsidR="00C10760" w:rsidRPr="00E06B76" w:rsidRDefault="00C10760" w:rsidP="007E11FA">
            <w:pPr>
              <w:spacing w:line="276" w:lineRule="auto"/>
              <w:ind w:hanging="720"/>
              <w:rPr>
                <w:rFonts w:ascii="Times New Roman" w:hAnsi="Times New Roman" w:cs="Times New Roman"/>
                <w:b/>
              </w:rPr>
            </w:pPr>
            <w:r w:rsidRPr="00E06B76">
              <w:rPr>
                <w:rFonts w:ascii="Times New Roman" w:hAnsi="Times New Roman" w:cs="Times New Roman"/>
              </w:rPr>
              <w:t xml:space="preserve"> </w:t>
            </w:r>
          </w:p>
        </w:tc>
        <w:tc>
          <w:tcPr>
            <w:tcW w:w="2087" w:type="pct"/>
            <w:tcBorders>
              <w:top w:val="single" w:sz="4" w:space="0" w:color="000000"/>
              <w:left w:val="single" w:sz="4" w:space="0" w:color="000000"/>
              <w:bottom w:val="single" w:sz="4" w:space="0" w:color="000000"/>
              <w:right w:val="single" w:sz="4" w:space="0" w:color="000000"/>
            </w:tcBorders>
            <w:vAlign w:val="center"/>
          </w:tcPr>
          <w:p w14:paraId="0CE85A1E" w14:textId="53C3AA1E" w:rsidR="00C10760" w:rsidRPr="00E06B76" w:rsidRDefault="00C10760" w:rsidP="00CB52B3">
            <w:pPr>
              <w:pStyle w:val="ListParagraph"/>
              <w:numPr>
                <w:ilvl w:val="0"/>
                <w:numId w:val="10"/>
              </w:numPr>
              <w:tabs>
                <w:tab w:val="left" w:pos="945"/>
              </w:tabs>
              <w:spacing w:after="0" w:line="276" w:lineRule="auto"/>
              <w:ind w:left="367" w:hanging="284"/>
              <w:jc w:val="both"/>
              <w:rPr>
                <w:rFonts w:ascii="Times New Roman" w:hAnsi="Times New Roman" w:cs="Times New Roman"/>
              </w:rPr>
            </w:pPr>
            <w:proofErr w:type="spellStart"/>
            <w:r w:rsidRPr="00E06B76">
              <w:rPr>
                <w:rFonts w:ascii="Times New Roman" w:hAnsi="Times New Roman" w:cs="Times New Roman"/>
              </w:rPr>
              <w:t>Informacija</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apie</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įvykdytą</w:t>
            </w:r>
            <w:proofErr w:type="spellEnd"/>
            <w:r w:rsidRPr="00E06B76">
              <w:rPr>
                <w:rFonts w:ascii="Times New Roman" w:hAnsi="Times New Roman" w:cs="Times New Roman"/>
              </w:rPr>
              <w:t xml:space="preserve"> (-as) </w:t>
            </w:r>
            <w:proofErr w:type="spellStart"/>
            <w:r w:rsidRPr="00E06B76">
              <w:rPr>
                <w:rFonts w:ascii="Times New Roman" w:hAnsi="Times New Roman" w:cs="Times New Roman"/>
                <w:i/>
              </w:rPr>
              <w:t>nekilnojamojo</w:t>
            </w:r>
            <w:proofErr w:type="spellEnd"/>
            <w:r w:rsidRPr="00E06B76">
              <w:rPr>
                <w:rFonts w:ascii="Times New Roman" w:hAnsi="Times New Roman" w:cs="Times New Roman"/>
                <w:i/>
              </w:rPr>
              <w:t xml:space="preserve"> </w:t>
            </w:r>
            <w:proofErr w:type="spellStart"/>
            <w:r w:rsidRPr="00E06B76">
              <w:rPr>
                <w:rFonts w:ascii="Times New Roman" w:hAnsi="Times New Roman" w:cs="Times New Roman"/>
                <w:i/>
              </w:rPr>
              <w:t>kultūros</w:t>
            </w:r>
            <w:proofErr w:type="spellEnd"/>
            <w:r w:rsidRPr="00E06B76">
              <w:rPr>
                <w:rFonts w:ascii="Times New Roman" w:hAnsi="Times New Roman" w:cs="Times New Roman"/>
                <w:i/>
              </w:rPr>
              <w:t xml:space="preserve"> </w:t>
            </w:r>
            <w:proofErr w:type="spellStart"/>
            <w:r w:rsidRPr="00E06B76">
              <w:rPr>
                <w:rFonts w:ascii="Times New Roman" w:hAnsi="Times New Roman" w:cs="Times New Roman"/>
                <w:i/>
              </w:rPr>
              <w:t>paveldo</w:t>
            </w:r>
            <w:proofErr w:type="spellEnd"/>
            <w:r w:rsidRPr="00E06B76">
              <w:rPr>
                <w:rFonts w:ascii="Times New Roman" w:hAnsi="Times New Roman" w:cs="Times New Roman"/>
                <w:i/>
              </w:rPr>
              <w:t xml:space="preserve"> </w:t>
            </w:r>
            <w:proofErr w:type="spellStart"/>
            <w:r w:rsidRPr="00E06B76">
              <w:rPr>
                <w:rFonts w:ascii="Times New Roman" w:hAnsi="Times New Roman" w:cs="Times New Roman"/>
                <w:i/>
                <w:iCs/>
              </w:rPr>
              <w:t>tvarkybos</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darbų</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projekto</w:t>
            </w:r>
            <w:proofErr w:type="spellEnd"/>
            <w:r w:rsidRPr="00E06B76">
              <w:rPr>
                <w:rFonts w:ascii="Times New Roman" w:hAnsi="Times New Roman" w:cs="Times New Roman"/>
                <w:i/>
                <w:iCs/>
              </w:rPr>
              <w:t xml:space="preserve"> (-ų) </w:t>
            </w:r>
            <w:proofErr w:type="spellStart"/>
            <w:r w:rsidRPr="00E06B76">
              <w:rPr>
                <w:rFonts w:ascii="Times New Roman" w:hAnsi="Times New Roman" w:cs="Times New Roman"/>
              </w:rPr>
              <w:t>parengimo</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paslaugų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sutartį</w:t>
            </w:r>
            <w:proofErr w:type="spellEnd"/>
            <w:r w:rsidRPr="00E06B76">
              <w:rPr>
                <w:rFonts w:ascii="Times New Roman" w:hAnsi="Times New Roman" w:cs="Times New Roman"/>
              </w:rPr>
              <w:t xml:space="preserve"> (-is)</w:t>
            </w:r>
            <w:r w:rsidR="006B215A">
              <w:rPr>
                <w:rFonts w:ascii="Times New Roman" w:hAnsi="Times New Roman" w:cs="Times New Roman"/>
              </w:rPr>
              <w:t>;</w:t>
            </w:r>
          </w:p>
          <w:p w14:paraId="48D5DC5B" w14:textId="77777777" w:rsidR="00C10760" w:rsidRPr="00E06B76" w:rsidRDefault="00C10760" w:rsidP="00CB52B3">
            <w:pPr>
              <w:pStyle w:val="ListParagraph"/>
              <w:numPr>
                <w:ilvl w:val="0"/>
                <w:numId w:val="10"/>
              </w:numPr>
              <w:tabs>
                <w:tab w:val="left" w:pos="945"/>
              </w:tabs>
              <w:spacing w:after="0" w:line="276" w:lineRule="auto"/>
              <w:ind w:left="367" w:hanging="284"/>
              <w:jc w:val="both"/>
              <w:rPr>
                <w:rFonts w:ascii="Times New Roman" w:hAnsi="Times New Roman" w:cs="Times New Roman"/>
              </w:rPr>
            </w:pPr>
            <w:proofErr w:type="spellStart"/>
            <w:r w:rsidRPr="00E06B76">
              <w:rPr>
                <w:rFonts w:ascii="Times New Roman" w:hAnsi="Times New Roman" w:cs="Times New Roman"/>
              </w:rPr>
              <w:t>Užsakovų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pažymos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ar</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atsiliepimai</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apie</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tinkamai</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suteiktas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paslaugas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kuriose</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turi</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būti</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nurodomas</w:t>
            </w:r>
            <w:proofErr w:type="spellEnd"/>
            <w:r w:rsidRPr="00E06B76">
              <w:rPr>
                <w:rFonts w:ascii="Times New Roman" w:hAnsi="Times New Roman" w:cs="Times New Roman"/>
              </w:rPr>
              <w:t>:</w:t>
            </w:r>
          </w:p>
          <w:p w14:paraId="4F737662" w14:textId="77777777" w:rsidR="00C10760" w:rsidRPr="00E06B76" w:rsidRDefault="00C10760" w:rsidP="007E11FA">
            <w:pPr>
              <w:pStyle w:val="ListParagraph"/>
              <w:tabs>
                <w:tab w:val="left" w:pos="945"/>
              </w:tabs>
              <w:spacing w:line="276" w:lineRule="auto"/>
              <w:ind w:left="367"/>
              <w:jc w:val="both"/>
              <w:rPr>
                <w:rFonts w:ascii="Times New Roman" w:hAnsi="Times New Roman" w:cs="Times New Roman"/>
              </w:rPr>
            </w:pPr>
            <w:r w:rsidRPr="00E06B76">
              <w:rPr>
                <w:rFonts w:ascii="Times New Roman" w:hAnsi="Times New Roman" w:cs="Times New Roman"/>
              </w:rPr>
              <w:t xml:space="preserve">- </w:t>
            </w:r>
            <w:proofErr w:type="spellStart"/>
            <w:r w:rsidRPr="00E06B76">
              <w:rPr>
                <w:rFonts w:ascii="Times New Roman" w:hAnsi="Times New Roman" w:cs="Times New Roman"/>
              </w:rPr>
              <w:t>įvykdytų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sutarčių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pavadinimas</w:t>
            </w:r>
            <w:proofErr w:type="spellEnd"/>
            <w:r w:rsidRPr="00E06B76">
              <w:rPr>
                <w:rFonts w:ascii="Times New Roman" w:hAnsi="Times New Roman" w:cs="Times New Roman"/>
              </w:rPr>
              <w:t>,</w:t>
            </w:r>
          </w:p>
          <w:p w14:paraId="1B9179F3" w14:textId="77777777" w:rsidR="00C10760" w:rsidRPr="00E06B76" w:rsidRDefault="00C10760" w:rsidP="007E11FA">
            <w:pPr>
              <w:pStyle w:val="ListParagraph"/>
              <w:tabs>
                <w:tab w:val="left" w:pos="945"/>
              </w:tabs>
              <w:spacing w:line="276" w:lineRule="auto"/>
              <w:ind w:left="367"/>
              <w:jc w:val="both"/>
              <w:rPr>
                <w:rFonts w:ascii="Times New Roman" w:hAnsi="Times New Roman" w:cs="Times New Roman"/>
              </w:rPr>
            </w:pPr>
            <w:r w:rsidRPr="00E06B76">
              <w:rPr>
                <w:rFonts w:ascii="Times New Roman" w:hAnsi="Times New Roman" w:cs="Times New Roman"/>
              </w:rPr>
              <w:t xml:space="preserve">- </w:t>
            </w:r>
            <w:proofErr w:type="spellStart"/>
            <w:r w:rsidRPr="00E06B76">
              <w:rPr>
                <w:rFonts w:ascii="Times New Roman" w:hAnsi="Times New Roman" w:cs="Times New Roman"/>
              </w:rPr>
              <w:t>suteiktų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paslaugų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vertė</w:t>
            </w:r>
            <w:proofErr w:type="spellEnd"/>
            <w:r w:rsidRPr="00E06B76">
              <w:rPr>
                <w:rFonts w:ascii="Times New Roman" w:hAnsi="Times New Roman" w:cs="Times New Roman"/>
              </w:rPr>
              <w:t>,</w:t>
            </w:r>
          </w:p>
          <w:p w14:paraId="37002BC8" w14:textId="77777777" w:rsidR="00C10760" w:rsidRPr="000A57D9" w:rsidRDefault="00C10760" w:rsidP="007E11FA">
            <w:pPr>
              <w:pStyle w:val="ListParagraph"/>
              <w:tabs>
                <w:tab w:val="left" w:pos="945"/>
              </w:tabs>
              <w:spacing w:line="276" w:lineRule="auto"/>
              <w:ind w:left="367"/>
              <w:jc w:val="both"/>
              <w:rPr>
                <w:rFonts w:ascii="Times New Roman" w:hAnsi="Times New Roman" w:cs="Times New Roman"/>
                <w:lang w:val="pt-BR"/>
              </w:rPr>
            </w:pPr>
            <w:r w:rsidRPr="000A57D9">
              <w:rPr>
                <w:rFonts w:ascii="Times New Roman" w:hAnsi="Times New Roman" w:cs="Times New Roman"/>
                <w:lang w:val="pt-BR"/>
              </w:rPr>
              <w:t>- paslaugų teikimo datos,</w:t>
            </w:r>
          </w:p>
          <w:p w14:paraId="3598EAE4" w14:textId="328775CA" w:rsidR="00C10760" w:rsidRPr="000A57D9" w:rsidRDefault="00C10760" w:rsidP="00C10760">
            <w:pPr>
              <w:pStyle w:val="ListParagraph"/>
              <w:tabs>
                <w:tab w:val="left" w:pos="945"/>
              </w:tabs>
              <w:spacing w:line="276" w:lineRule="auto"/>
              <w:ind w:left="367"/>
              <w:jc w:val="both"/>
              <w:rPr>
                <w:rFonts w:ascii="Times New Roman" w:hAnsi="Times New Roman" w:cs="Times New Roman"/>
                <w:lang w:val="pt-BR"/>
              </w:rPr>
            </w:pPr>
            <w:r w:rsidRPr="000A57D9">
              <w:rPr>
                <w:rFonts w:ascii="Times New Roman" w:hAnsi="Times New Roman" w:cs="Times New Roman"/>
                <w:lang w:val="pt-BR"/>
              </w:rPr>
              <w:t>- ar paslaugos buvo suteiktos pagal galiojančius teisės aktus.</w:t>
            </w:r>
          </w:p>
          <w:p w14:paraId="66F4AD5E" w14:textId="77777777" w:rsidR="005F08C9" w:rsidRPr="000A57D9" w:rsidRDefault="00C10760" w:rsidP="005F08C9">
            <w:pPr>
              <w:tabs>
                <w:tab w:val="left" w:pos="945"/>
              </w:tabs>
              <w:spacing w:line="276" w:lineRule="auto"/>
              <w:ind w:left="83" w:firstLine="292"/>
              <w:rPr>
                <w:rFonts w:ascii="Times New Roman" w:hAnsi="Times New Roman" w:cs="Times New Roman"/>
                <w:lang w:val="pt-BR"/>
              </w:rPr>
            </w:pPr>
            <w:r w:rsidRPr="000A57D9">
              <w:rPr>
                <w:rFonts w:ascii="Times New Roman" w:hAnsi="Times New Roman" w:cs="Times New Roman"/>
                <w:lang w:val="pt-BR"/>
              </w:rPr>
              <w:t>Įrodymui bus priimti ir užsakovo pasirašyti paslaugų priėmimo-perdavimo aktai, jei juose yra visa reikalaujama informacija.</w:t>
            </w:r>
          </w:p>
          <w:p w14:paraId="0BCC586F" w14:textId="230A8DF5" w:rsidR="00C10760" w:rsidRPr="000A57D9" w:rsidRDefault="00C10760" w:rsidP="005F08C9">
            <w:pPr>
              <w:tabs>
                <w:tab w:val="left" w:pos="945"/>
              </w:tabs>
              <w:spacing w:line="276" w:lineRule="auto"/>
              <w:ind w:left="83"/>
              <w:rPr>
                <w:rFonts w:ascii="Times New Roman" w:hAnsi="Times New Roman" w:cs="Times New Roman"/>
                <w:lang w:val="pt-BR"/>
              </w:rPr>
            </w:pPr>
            <w:r w:rsidRPr="000A57D9">
              <w:rPr>
                <w:rFonts w:ascii="Times New Roman" w:hAnsi="Times New Roman" w:cs="Times New Roman"/>
                <w:i/>
                <w:lang w:val="pt-BR"/>
              </w:rPr>
              <w:t>Viešųjų pirkimų komisija, vertindama tiekėjų pateiktą informaciją apie panašią sutartį, gali paprašyti ir kitų dokumentų, įrodančių pateiktą informaciją</w:t>
            </w:r>
          </w:p>
        </w:tc>
      </w:tr>
      <w:tr w:rsidR="00C10760" w:rsidRPr="00E06B76" w14:paraId="3C0E4F0C" w14:textId="77777777" w:rsidTr="00737D50">
        <w:trPr>
          <w:trHeight w:val="585"/>
        </w:trPr>
        <w:tc>
          <w:tcPr>
            <w:tcW w:w="353" w:type="pct"/>
            <w:tcBorders>
              <w:top w:val="single" w:sz="4" w:space="0" w:color="auto"/>
              <w:left w:val="single" w:sz="4" w:space="0" w:color="auto"/>
              <w:bottom w:val="single" w:sz="4" w:space="0" w:color="auto"/>
              <w:right w:val="single" w:sz="4" w:space="0" w:color="auto"/>
            </w:tcBorders>
          </w:tcPr>
          <w:p w14:paraId="22185EB2" w14:textId="6FE5B9A2" w:rsidR="00C10760" w:rsidRPr="00E06B76" w:rsidRDefault="0065273B" w:rsidP="007E11FA">
            <w:pPr>
              <w:pStyle w:val="BodyText"/>
              <w:spacing w:line="276" w:lineRule="auto"/>
              <w:rPr>
                <w:b/>
                <w:sz w:val="22"/>
                <w:szCs w:val="22"/>
              </w:rPr>
            </w:pPr>
            <w:r w:rsidRPr="00E06B76">
              <w:rPr>
                <w:b/>
                <w:sz w:val="22"/>
                <w:szCs w:val="22"/>
              </w:rPr>
              <w:t xml:space="preserve">2. </w:t>
            </w:r>
          </w:p>
        </w:tc>
        <w:tc>
          <w:tcPr>
            <w:tcW w:w="2560" w:type="pct"/>
            <w:tcBorders>
              <w:top w:val="single" w:sz="4" w:space="0" w:color="auto"/>
              <w:left w:val="single" w:sz="4" w:space="0" w:color="auto"/>
              <w:bottom w:val="single" w:sz="4" w:space="0" w:color="auto"/>
              <w:right w:val="single" w:sz="4" w:space="0" w:color="auto"/>
            </w:tcBorders>
          </w:tcPr>
          <w:p w14:paraId="1AAEE28F" w14:textId="3A712800" w:rsidR="00C10760" w:rsidRPr="00E06B76" w:rsidRDefault="00C10760" w:rsidP="007E11FA">
            <w:pPr>
              <w:pStyle w:val="BodyText"/>
              <w:spacing w:line="276" w:lineRule="auto"/>
              <w:rPr>
                <w:sz w:val="22"/>
                <w:szCs w:val="22"/>
              </w:rPr>
            </w:pPr>
            <w:proofErr w:type="spellStart"/>
            <w:r w:rsidRPr="00E06B76">
              <w:rPr>
                <w:b/>
                <w:sz w:val="22"/>
                <w:szCs w:val="22"/>
              </w:rPr>
              <w:t>Tiekėjas</w:t>
            </w:r>
            <w:proofErr w:type="spellEnd"/>
            <w:r w:rsidRPr="00E06B76">
              <w:rPr>
                <w:b/>
                <w:sz w:val="22"/>
                <w:szCs w:val="22"/>
              </w:rPr>
              <w:t xml:space="preserve"> </w:t>
            </w:r>
            <w:proofErr w:type="spellStart"/>
            <w:r w:rsidRPr="00E06B76">
              <w:rPr>
                <w:b/>
                <w:sz w:val="22"/>
                <w:szCs w:val="22"/>
              </w:rPr>
              <w:t>turi</w:t>
            </w:r>
            <w:proofErr w:type="spellEnd"/>
            <w:r w:rsidRPr="00E06B76">
              <w:rPr>
                <w:b/>
                <w:sz w:val="22"/>
                <w:szCs w:val="22"/>
              </w:rPr>
              <w:t xml:space="preserve"> </w:t>
            </w:r>
            <w:proofErr w:type="spellStart"/>
            <w:r w:rsidRPr="00E06B76">
              <w:rPr>
                <w:b/>
                <w:sz w:val="22"/>
                <w:szCs w:val="22"/>
              </w:rPr>
              <w:t>turėti</w:t>
            </w:r>
            <w:proofErr w:type="spellEnd"/>
            <w:r w:rsidRPr="00E06B76">
              <w:rPr>
                <w:b/>
                <w:sz w:val="22"/>
                <w:szCs w:val="22"/>
              </w:rPr>
              <w:t xml:space="preserve"> </w:t>
            </w:r>
            <w:proofErr w:type="spellStart"/>
            <w:r w:rsidRPr="00E06B76">
              <w:rPr>
                <w:b/>
                <w:sz w:val="22"/>
                <w:szCs w:val="22"/>
              </w:rPr>
              <w:t>šiuos</w:t>
            </w:r>
            <w:proofErr w:type="spellEnd"/>
            <w:r w:rsidRPr="00E06B76">
              <w:rPr>
                <w:b/>
                <w:sz w:val="22"/>
                <w:szCs w:val="22"/>
              </w:rPr>
              <w:t xml:space="preserve"> </w:t>
            </w:r>
            <w:proofErr w:type="spellStart"/>
            <w:r w:rsidRPr="00E06B76">
              <w:rPr>
                <w:b/>
                <w:sz w:val="22"/>
                <w:szCs w:val="22"/>
              </w:rPr>
              <w:t>specialistus</w:t>
            </w:r>
            <w:proofErr w:type="spellEnd"/>
            <w:r w:rsidRPr="00E06B76">
              <w:rPr>
                <w:b/>
                <w:sz w:val="22"/>
                <w:szCs w:val="22"/>
              </w:rPr>
              <w:t>:</w:t>
            </w:r>
          </w:p>
          <w:p w14:paraId="42363847" w14:textId="77777777" w:rsidR="00C10760" w:rsidRPr="00E06B76" w:rsidRDefault="00C10760" w:rsidP="007E11FA">
            <w:pPr>
              <w:spacing w:line="276" w:lineRule="auto"/>
              <w:jc w:val="center"/>
              <w:rPr>
                <w:rFonts w:ascii="Times New Roman" w:hAnsi="Times New Roman" w:cs="Times New Roman"/>
                <w:b/>
              </w:rPr>
            </w:pPr>
            <w:r w:rsidRPr="00E06B76">
              <w:rPr>
                <w:rFonts w:ascii="Times New Roman" w:hAnsi="Times New Roman" w:cs="Times New Roman"/>
              </w:rPr>
              <w:tab/>
            </w:r>
          </w:p>
        </w:tc>
        <w:tc>
          <w:tcPr>
            <w:tcW w:w="2087" w:type="pct"/>
            <w:tcBorders>
              <w:top w:val="single" w:sz="4" w:space="0" w:color="auto"/>
              <w:left w:val="single" w:sz="4" w:space="0" w:color="auto"/>
              <w:bottom w:val="single" w:sz="4" w:space="0" w:color="auto"/>
              <w:right w:val="single" w:sz="4" w:space="0" w:color="auto"/>
            </w:tcBorders>
          </w:tcPr>
          <w:p w14:paraId="3519DBB4" w14:textId="77777777" w:rsidR="00C10760" w:rsidRPr="00E06B76" w:rsidRDefault="00C10760" w:rsidP="007E11FA">
            <w:pPr>
              <w:spacing w:line="276" w:lineRule="auto"/>
              <w:rPr>
                <w:rFonts w:ascii="Times New Roman" w:hAnsi="Times New Roman" w:cs="Times New Roman"/>
                <w:b/>
              </w:rPr>
            </w:pPr>
            <w:proofErr w:type="spellStart"/>
            <w:r w:rsidRPr="00E06B76">
              <w:rPr>
                <w:rFonts w:ascii="Times New Roman" w:hAnsi="Times New Roman" w:cs="Times New Roman"/>
                <w:b/>
              </w:rPr>
              <w:t>Patvirtinančių</w:t>
            </w:r>
            <w:proofErr w:type="spellEnd"/>
            <w:r w:rsidRPr="00E06B76">
              <w:rPr>
                <w:rFonts w:ascii="Times New Roman" w:hAnsi="Times New Roman" w:cs="Times New Roman"/>
                <w:b/>
              </w:rPr>
              <w:t xml:space="preserve"> </w:t>
            </w:r>
            <w:proofErr w:type="spellStart"/>
            <w:r w:rsidRPr="00E06B76">
              <w:rPr>
                <w:rFonts w:ascii="Times New Roman" w:hAnsi="Times New Roman" w:cs="Times New Roman"/>
                <w:b/>
              </w:rPr>
              <w:t>dokumentų</w:t>
            </w:r>
            <w:proofErr w:type="spellEnd"/>
            <w:r w:rsidRPr="00E06B76">
              <w:rPr>
                <w:rFonts w:ascii="Times New Roman" w:hAnsi="Times New Roman" w:cs="Times New Roman"/>
                <w:b/>
              </w:rPr>
              <w:t xml:space="preserve"> </w:t>
            </w:r>
            <w:proofErr w:type="spellStart"/>
            <w:r w:rsidRPr="00E06B76">
              <w:rPr>
                <w:rFonts w:ascii="Times New Roman" w:hAnsi="Times New Roman" w:cs="Times New Roman"/>
                <w:b/>
              </w:rPr>
              <w:t>sąrašas</w:t>
            </w:r>
            <w:proofErr w:type="spellEnd"/>
            <w:r w:rsidRPr="00E06B76">
              <w:rPr>
                <w:rFonts w:ascii="Times New Roman" w:hAnsi="Times New Roman" w:cs="Times New Roman"/>
                <w:b/>
              </w:rPr>
              <w:t>:</w:t>
            </w:r>
          </w:p>
        </w:tc>
      </w:tr>
      <w:tr w:rsidR="00C10760" w:rsidRPr="00A53879" w14:paraId="3773D9C8" w14:textId="77777777" w:rsidTr="002B516E">
        <w:trPr>
          <w:trHeight w:val="3140"/>
        </w:trPr>
        <w:tc>
          <w:tcPr>
            <w:tcW w:w="353" w:type="pct"/>
            <w:tcBorders>
              <w:top w:val="single" w:sz="4" w:space="0" w:color="auto"/>
              <w:left w:val="single" w:sz="4" w:space="0" w:color="auto"/>
              <w:bottom w:val="single" w:sz="4" w:space="0" w:color="auto"/>
              <w:right w:val="single" w:sz="4" w:space="0" w:color="auto"/>
            </w:tcBorders>
          </w:tcPr>
          <w:p w14:paraId="7D965AB9" w14:textId="7AE36835" w:rsidR="00C10760" w:rsidRPr="00E06B76" w:rsidRDefault="00C847B9" w:rsidP="007E11FA">
            <w:pPr>
              <w:pStyle w:val="BodyText"/>
              <w:tabs>
                <w:tab w:val="left" w:pos="540"/>
                <w:tab w:val="left" w:pos="900"/>
              </w:tabs>
              <w:spacing w:line="276" w:lineRule="auto"/>
              <w:ind w:right="17"/>
              <w:rPr>
                <w:sz w:val="22"/>
                <w:szCs w:val="22"/>
              </w:rPr>
            </w:pPr>
            <w:r w:rsidRPr="00E06B76">
              <w:rPr>
                <w:sz w:val="22"/>
                <w:szCs w:val="22"/>
              </w:rPr>
              <w:lastRenderedPageBreak/>
              <w:t>2.1.</w:t>
            </w:r>
          </w:p>
        </w:tc>
        <w:tc>
          <w:tcPr>
            <w:tcW w:w="2560" w:type="pct"/>
            <w:tcBorders>
              <w:top w:val="single" w:sz="4" w:space="0" w:color="auto"/>
              <w:left w:val="single" w:sz="4" w:space="0" w:color="auto"/>
              <w:bottom w:val="single" w:sz="4" w:space="0" w:color="auto"/>
              <w:right w:val="single" w:sz="4" w:space="0" w:color="auto"/>
            </w:tcBorders>
          </w:tcPr>
          <w:p w14:paraId="0BFB6437" w14:textId="423DDBE3" w:rsidR="00C10760" w:rsidRPr="00E06B76" w:rsidRDefault="00C10760" w:rsidP="007E11FA">
            <w:pPr>
              <w:pStyle w:val="BodyText"/>
              <w:tabs>
                <w:tab w:val="left" w:pos="540"/>
                <w:tab w:val="left" w:pos="900"/>
              </w:tabs>
              <w:spacing w:line="276" w:lineRule="auto"/>
              <w:ind w:right="17"/>
              <w:rPr>
                <w:sz w:val="22"/>
                <w:szCs w:val="22"/>
              </w:rPr>
            </w:pPr>
            <w:proofErr w:type="spellStart"/>
            <w:r w:rsidRPr="00E06B76">
              <w:rPr>
                <w:sz w:val="22"/>
                <w:szCs w:val="22"/>
              </w:rPr>
              <w:t>Tiekėjas</w:t>
            </w:r>
            <w:proofErr w:type="spellEnd"/>
            <w:r w:rsidRPr="00E06B76">
              <w:rPr>
                <w:sz w:val="22"/>
                <w:szCs w:val="22"/>
              </w:rPr>
              <w:t xml:space="preserve">, </w:t>
            </w:r>
            <w:proofErr w:type="spellStart"/>
            <w:r w:rsidRPr="00E06B76">
              <w:rPr>
                <w:sz w:val="22"/>
                <w:szCs w:val="22"/>
              </w:rPr>
              <w:t>tiekėjų</w:t>
            </w:r>
            <w:proofErr w:type="spellEnd"/>
            <w:r w:rsidRPr="00E06B76">
              <w:rPr>
                <w:sz w:val="22"/>
                <w:szCs w:val="22"/>
              </w:rPr>
              <w:t xml:space="preserve"> </w:t>
            </w:r>
            <w:proofErr w:type="spellStart"/>
            <w:r w:rsidRPr="00E06B76">
              <w:rPr>
                <w:sz w:val="22"/>
                <w:szCs w:val="22"/>
              </w:rPr>
              <w:t>grupės</w:t>
            </w:r>
            <w:proofErr w:type="spellEnd"/>
            <w:r w:rsidRPr="00E06B76">
              <w:rPr>
                <w:sz w:val="22"/>
                <w:szCs w:val="22"/>
              </w:rPr>
              <w:t xml:space="preserve"> </w:t>
            </w:r>
            <w:proofErr w:type="spellStart"/>
            <w:r w:rsidRPr="00E06B76">
              <w:rPr>
                <w:sz w:val="22"/>
                <w:szCs w:val="22"/>
              </w:rPr>
              <w:t>partneriai</w:t>
            </w:r>
            <w:proofErr w:type="spellEnd"/>
            <w:r w:rsidRPr="00E06B76">
              <w:rPr>
                <w:sz w:val="22"/>
                <w:szCs w:val="22"/>
              </w:rPr>
              <w:t xml:space="preserve"> </w:t>
            </w:r>
            <w:proofErr w:type="spellStart"/>
            <w:r w:rsidRPr="00E06B76">
              <w:rPr>
                <w:sz w:val="22"/>
                <w:szCs w:val="22"/>
              </w:rPr>
              <w:t>kartu</w:t>
            </w:r>
            <w:proofErr w:type="spellEnd"/>
            <w:r w:rsidRPr="00E06B76">
              <w:rPr>
                <w:sz w:val="22"/>
                <w:szCs w:val="22"/>
              </w:rPr>
              <w:t xml:space="preserve">, </w:t>
            </w:r>
            <w:proofErr w:type="spellStart"/>
            <w:r w:rsidRPr="00E06B76">
              <w:rPr>
                <w:sz w:val="22"/>
                <w:szCs w:val="22"/>
              </w:rPr>
              <w:t>subtiekėjai</w:t>
            </w:r>
            <w:proofErr w:type="spellEnd"/>
            <w:r w:rsidRPr="00E06B76">
              <w:rPr>
                <w:sz w:val="22"/>
                <w:szCs w:val="22"/>
              </w:rPr>
              <w:t xml:space="preserve"> </w:t>
            </w:r>
            <w:proofErr w:type="spellStart"/>
            <w:r w:rsidRPr="00E06B76">
              <w:rPr>
                <w:sz w:val="22"/>
                <w:szCs w:val="22"/>
              </w:rPr>
              <w:t>ir</w:t>
            </w:r>
            <w:proofErr w:type="spellEnd"/>
            <w:r w:rsidRPr="00E06B76">
              <w:rPr>
                <w:sz w:val="22"/>
                <w:szCs w:val="22"/>
              </w:rPr>
              <w:t xml:space="preserve"> </w:t>
            </w:r>
            <w:proofErr w:type="spellStart"/>
            <w:r w:rsidRPr="00E06B76">
              <w:rPr>
                <w:sz w:val="22"/>
                <w:szCs w:val="22"/>
              </w:rPr>
              <w:t>kiti</w:t>
            </w:r>
            <w:proofErr w:type="spellEnd"/>
            <w:r w:rsidRPr="00E06B76">
              <w:rPr>
                <w:sz w:val="22"/>
                <w:szCs w:val="22"/>
              </w:rPr>
              <w:t xml:space="preserve"> </w:t>
            </w:r>
            <w:proofErr w:type="spellStart"/>
            <w:r w:rsidRPr="00E06B76">
              <w:rPr>
                <w:sz w:val="22"/>
                <w:szCs w:val="22"/>
              </w:rPr>
              <w:t>asmenys</w:t>
            </w:r>
            <w:proofErr w:type="spellEnd"/>
            <w:r w:rsidRPr="00E06B76">
              <w:rPr>
                <w:sz w:val="22"/>
                <w:szCs w:val="22"/>
              </w:rPr>
              <w:t xml:space="preserve">, </w:t>
            </w:r>
            <w:proofErr w:type="spellStart"/>
            <w:r w:rsidRPr="00E06B76">
              <w:rPr>
                <w:sz w:val="22"/>
                <w:szCs w:val="22"/>
              </w:rPr>
              <w:t>kurių</w:t>
            </w:r>
            <w:proofErr w:type="spellEnd"/>
            <w:r w:rsidRPr="00E06B76">
              <w:rPr>
                <w:sz w:val="22"/>
                <w:szCs w:val="22"/>
              </w:rPr>
              <w:t xml:space="preserve"> </w:t>
            </w:r>
            <w:proofErr w:type="spellStart"/>
            <w:r w:rsidRPr="00E06B76">
              <w:rPr>
                <w:sz w:val="22"/>
                <w:szCs w:val="22"/>
              </w:rPr>
              <w:t>pajėgumais</w:t>
            </w:r>
            <w:proofErr w:type="spellEnd"/>
            <w:r w:rsidRPr="00E06B76">
              <w:rPr>
                <w:sz w:val="22"/>
                <w:szCs w:val="22"/>
              </w:rPr>
              <w:t xml:space="preserve"> </w:t>
            </w:r>
            <w:proofErr w:type="spellStart"/>
            <w:r w:rsidRPr="00E06B76">
              <w:rPr>
                <w:sz w:val="22"/>
                <w:szCs w:val="22"/>
              </w:rPr>
              <w:t>remiasi</w:t>
            </w:r>
            <w:proofErr w:type="spellEnd"/>
            <w:r w:rsidRPr="00E06B76">
              <w:rPr>
                <w:sz w:val="22"/>
                <w:szCs w:val="22"/>
              </w:rPr>
              <w:t xml:space="preserve"> </w:t>
            </w:r>
            <w:proofErr w:type="spellStart"/>
            <w:r w:rsidRPr="00E06B76">
              <w:rPr>
                <w:sz w:val="22"/>
                <w:szCs w:val="22"/>
              </w:rPr>
              <w:t>tiekėjas</w:t>
            </w:r>
            <w:proofErr w:type="spellEnd"/>
            <w:r w:rsidRPr="00E06B76">
              <w:rPr>
                <w:sz w:val="22"/>
                <w:szCs w:val="22"/>
              </w:rPr>
              <w:t xml:space="preserve"> </w:t>
            </w:r>
            <w:proofErr w:type="spellStart"/>
            <w:r w:rsidRPr="00E06B76">
              <w:rPr>
                <w:sz w:val="22"/>
                <w:szCs w:val="22"/>
              </w:rPr>
              <w:t>sutarties</w:t>
            </w:r>
            <w:proofErr w:type="spellEnd"/>
            <w:r w:rsidRPr="00E06B76">
              <w:rPr>
                <w:sz w:val="22"/>
                <w:szCs w:val="22"/>
              </w:rPr>
              <w:t xml:space="preserve"> </w:t>
            </w:r>
            <w:proofErr w:type="spellStart"/>
            <w:r w:rsidRPr="00E06B76">
              <w:rPr>
                <w:sz w:val="22"/>
                <w:szCs w:val="22"/>
              </w:rPr>
              <w:t>vykdymui</w:t>
            </w:r>
            <w:proofErr w:type="spellEnd"/>
            <w:r w:rsidRPr="00E06B76">
              <w:rPr>
                <w:sz w:val="22"/>
                <w:szCs w:val="22"/>
              </w:rPr>
              <w:t xml:space="preserve"> </w:t>
            </w:r>
            <w:proofErr w:type="spellStart"/>
            <w:r w:rsidRPr="00E06B76">
              <w:rPr>
                <w:sz w:val="22"/>
                <w:szCs w:val="22"/>
              </w:rPr>
              <w:t>turi</w:t>
            </w:r>
            <w:proofErr w:type="spellEnd"/>
            <w:r w:rsidRPr="00E06B76">
              <w:rPr>
                <w:sz w:val="22"/>
                <w:szCs w:val="22"/>
              </w:rPr>
              <w:t xml:space="preserve"> </w:t>
            </w:r>
            <w:proofErr w:type="spellStart"/>
            <w:r w:rsidRPr="00E06B76">
              <w:rPr>
                <w:sz w:val="22"/>
                <w:szCs w:val="22"/>
              </w:rPr>
              <w:t>turėti</w:t>
            </w:r>
            <w:proofErr w:type="spellEnd"/>
            <w:r w:rsidRPr="00E06B76">
              <w:rPr>
                <w:sz w:val="22"/>
                <w:szCs w:val="22"/>
              </w:rPr>
              <w:t xml:space="preserve"> </w:t>
            </w:r>
            <w:proofErr w:type="spellStart"/>
            <w:r w:rsidRPr="00E06B76">
              <w:rPr>
                <w:sz w:val="22"/>
                <w:szCs w:val="22"/>
              </w:rPr>
              <w:t>specialistą</w:t>
            </w:r>
            <w:proofErr w:type="spellEnd"/>
            <w:r w:rsidRPr="00E06B76">
              <w:rPr>
                <w:sz w:val="22"/>
                <w:szCs w:val="22"/>
              </w:rPr>
              <w:t xml:space="preserve">, </w:t>
            </w:r>
            <w:proofErr w:type="spellStart"/>
            <w:r w:rsidRPr="00E06B76">
              <w:rPr>
                <w:sz w:val="22"/>
                <w:szCs w:val="22"/>
              </w:rPr>
              <w:t>nurodytą</w:t>
            </w:r>
            <w:proofErr w:type="spellEnd"/>
            <w:r w:rsidRPr="00E06B76">
              <w:rPr>
                <w:sz w:val="22"/>
                <w:szCs w:val="22"/>
              </w:rPr>
              <w:t xml:space="preserve"> 2.1.1. – 2.1.</w:t>
            </w:r>
            <w:r w:rsidR="000A57D9">
              <w:rPr>
                <w:sz w:val="22"/>
                <w:szCs w:val="22"/>
              </w:rPr>
              <w:t>2</w:t>
            </w:r>
            <w:r w:rsidRPr="00E06B76">
              <w:rPr>
                <w:sz w:val="22"/>
                <w:szCs w:val="22"/>
              </w:rPr>
              <w:t xml:space="preserve">. </w:t>
            </w:r>
            <w:proofErr w:type="spellStart"/>
            <w:r w:rsidRPr="00E06B76">
              <w:rPr>
                <w:sz w:val="22"/>
                <w:szCs w:val="22"/>
              </w:rPr>
              <w:t>papunktyje</w:t>
            </w:r>
            <w:proofErr w:type="spellEnd"/>
            <w:r w:rsidRPr="00E06B76">
              <w:rPr>
                <w:sz w:val="22"/>
                <w:szCs w:val="22"/>
              </w:rPr>
              <w:t>.</w:t>
            </w:r>
          </w:p>
          <w:p w14:paraId="2D840AD9" w14:textId="4BEE66E3" w:rsidR="00C10760" w:rsidRPr="00E06B76" w:rsidRDefault="00C10760" w:rsidP="00C10760">
            <w:pPr>
              <w:widowControl w:val="0"/>
              <w:tabs>
                <w:tab w:val="left" w:pos="540"/>
                <w:tab w:val="left" w:pos="900"/>
              </w:tabs>
              <w:autoSpaceDE w:val="0"/>
              <w:autoSpaceDN w:val="0"/>
              <w:adjustRightInd w:val="0"/>
              <w:spacing w:line="276" w:lineRule="auto"/>
              <w:ind w:right="17"/>
              <w:rPr>
                <w:rFonts w:ascii="Times New Roman" w:hAnsi="Times New Roman" w:cs="Times New Roman"/>
                <w:i/>
              </w:rPr>
            </w:pPr>
          </w:p>
          <w:p w14:paraId="3DA0DF67" w14:textId="77777777" w:rsidR="00C10760" w:rsidRPr="00E06B76" w:rsidRDefault="00C10760" w:rsidP="007E11FA">
            <w:pPr>
              <w:pStyle w:val="BodyText"/>
              <w:spacing w:line="276" w:lineRule="auto"/>
              <w:rPr>
                <w:b/>
                <w:sz w:val="22"/>
                <w:szCs w:val="22"/>
              </w:rPr>
            </w:pPr>
            <w:proofErr w:type="spellStart"/>
            <w:r w:rsidRPr="00E06B76">
              <w:rPr>
                <w:i/>
                <w:sz w:val="22"/>
                <w:szCs w:val="22"/>
              </w:rPr>
              <w:t>Specialistas</w:t>
            </w:r>
            <w:proofErr w:type="spellEnd"/>
            <w:r w:rsidRPr="00E06B76">
              <w:rPr>
                <w:i/>
                <w:sz w:val="22"/>
                <w:szCs w:val="22"/>
              </w:rPr>
              <w:t xml:space="preserve"> </w:t>
            </w:r>
            <w:proofErr w:type="spellStart"/>
            <w:r w:rsidRPr="00E06B76">
              <w:rPr>
                <w:i/>
                <w:sz w:val="22"/>
                <w:szCs w:val="22"/>
              </w:rPr>
              <w:t>gali</w:t>
            </w:r>
            <w:proofErr w:type="spellEnd"/>
            <w:r w:rsidRPr="00E06B76">
              <w:rPr>
                <w:i/>
                <w:sz w:val="22"/>
                <w:szCs w:val="22"/>
              </w:rPr>
              <w:t xml:space="preserve"> </w:t>
            </w:r>
            <w:proofErr w:type="spellStart"/>
            <w:r w:rsidRPr="00E06B76">
              <w:rPr>
                <w:i/>
                <w:sz w:val="22"/>
                <w:szCs w:val="22"/>
              </w:rPr>
              <w:t>būti</w:t>
            </w:r>
            <w:proofErr w:type="spellEnd"/>
            <w:r w:rsidRPr="00E06B76">
              <w:rPr>
                <w:i/>
                <w:sz w:val="22"/>
                <w:szCs w:val="22"/>
              </w:rPr>
              <w:t xml:space="preserve"> </w:t>
            </w:r>
            <w:proofErr w:type="spellStart"/>
            <w:r w:rsidRPr="00E06B76">
              <w:rPr>
                <w:i/>
                <w:sz w:val="22"/>
                <w:szCs w:val="22"/>
              </w:rPr>
              <w:t>siūlomas</w:t>
            </w:r>
            <w:proofErr w:type="spellEnd"/>
            <w:r w:rsidRPr="00E06B76">
              <w:rPr>
                <w:i/>
                <w:sz w:val="22"/>
                <w:szCs w:val="22"/>
              </w:rPr>
              <w:t xml:space="preserve"> </w:t>
            </w:r>
            <w:proofErr w:type="spellStart"/>
            <w:r w:rsidRPr="00E06B76">
              <w:rPr>
                <w:i/>
                <w:sz w:val="22"/>
                <w:szCs w:val="22"/>
              </w:rPr>
              <w:t>vienai</w:t>
            </w:r>
            <w:proofErr w:type="spellEnd"/>
            <w:r w:rsidRPr="00E06B76">
              <w:rPr>
                <w:i/>
                <w:sz w:val="22"/>
                <w:szCs w:val="22"/>
              </w:rPr>
              <w:t xml:space="preserve"> </w:t>
            </w:r>
            <w:proofErr w:type="spellStart"/>
            <w:r w:rsidRPr="00E06B76">
              <w:rPr>
                <w:i/>
                <w:sz w:val="22"/>
                <w:szCs w:val="22"/>
              </w:rPr>
              <w:t>ar</w:t>
            </w:r>
            <w:proofErr w:type="spellEnd"/>
            <w:r w:rsidRPr="00E06B76">
              <w:rPr>
                <w:i/>
                <w:sz w:val="22"/>
                <w:szCs w:val="22"/>
              </w:rPr>
              <w:t xml:space="preserve"> </w:t>
            </w:r>
            <w:proofErr w:type="spellStart"/>
            <w:r w:rsidRPr="00E06B76">
              <w:rPr>
                <w:i/>
                <w:sz w:val="22"/>
                <w:szCs w:val="22"/>
              </w:rPr>
              <w:t>kelioms</w:t>
            </w:r>
            <w:proofErr w:type="spellEnd"/>
            <w:r w:rsidRPr="00E06B76">
              <w:rPr>
                <w:i/>
                <w:sz w:val="22"/>
                <w:szCs w:val="22"/>
              </w:rPr>
              <w:t xml:space="preserve"> </w:t>
            </w:r>
            <w:proofErr w:type="spellStart"/>
            <w:r w:rsidRPr="00E06B76">
              <w:rPr>
                <w:i/>
                <w:sz w:val="22"/>
                <w:szCs w:val="22"/>
              </w:rPr>
              <w:t>pozicijoms</w:t>
            </w:r>
            <w:proofErr w:type="spellEnd"/>
            <w:r w:rsidRPr="00E06B76">
              <w:rPr>
                <w:i/>
                <w:sz w:val="22"/>
                <w:szCs w:val="22"/>
              </w:rPr>
              <w:t xml:space="preserve">, </w:t>
            </w:r>
            <w:proofErr w:type="spellStart"/>
            <w:r w:rsidRPr="00E06B76">
              <w:rPr>
                <w:i/>
                <w:sz w:val="22"/>
                <w:szCs w:val="22"/>
              </w:rPr>
              <w:t>jei</w:t>
            </w:r>
            <w:proofErr w:type="spellEnd"/>
            <w:r w:rsidRPr="00E06B76">
              <w:rPr>
                <w:i/>
                <w:sz w:val="22"/>
                <w:szCs w:val="22"/>
              </w:rPr>
              <w:t xml:space="preserve"> </w:t>
            </w:r>
            <w:proofErr w:type="spellStart"/>
            <w:r w:rsidRPr="00E06B76">
              <w:rPr>
                <w:rFonts w:eastAsia="MS Mincho"/>
                <w:i/>
                <w:sz w:val="22"/>
                <w:szCs w:val="22"/>
              </w:rPr>
              <w:t>jis</w:t>
            </w:r>
            <w:proofErr w:type="spellEnd"/>
            <w:r w:rsidRPr="00E06B76">
              <w:rPr>
                <w:rFonts w:eastAsia="MS Mincho"/>
                <w:i/>
                <w:sz w:val="22"/>
                <w:szCs w:val="22"/>
              </w:rPr>
              <w:t xml:space="preserve"> </w:t>
            </w:r>
            <w:proofErr w:type="spellStart"/>
            <w:r w:rsidRPr="00E06B76">
              <w:rPr>
                <w:rFonts w:eastAsia="MS Mincho"/>
                <w:i/>
                <w:sz w:val="22"/>
                <w:szCs w:val="22"/>
              </w:rPr>
              <w:t>turi</w:t>
            </w:r>
            <w:proofErr w:type="spellEnd"/>
            <w:r w:rsidRPr="00E06B76">
              <w:rPr>
                <w:rFonts w:eastAsia="MS Mincho"/>
                <w:i/>
                <w:sz w:val="22"/>
                <w:szCs w:val="22"/>
              </w:rPr>
              <w:t xml:space="preserve"> </w:t>
            </w:r>
            <w:proofErr w:type="spellStart"/>
            <w:r w:rsidRPr="00E06B76">
              <w:rPr>
                <w:rFonts w:eastAsia="MS Mincho"/>
                <w:i/>
                <w:sz w:val="22"/>
                <w:szCs w:val="22"/>
              </w:rPr>
              <w:t>teisę</w:t>
            </w:r>
            <w:proofErr w:type="spellEnd"/>
            <w:r w:rsidRPr="00E06B76">
              <w:rPr>
                <w:rFonts w:eastAsia="MS Mincho"/>
                <w:i/>
                <w:sz w:val="22"/>
                <w:szCs w:val="22"/>
              </w:rPr>
              <w:t xml:space="preserve"> / </w:t>
            </w:r>
            <w:proofErr w:type="spellStart"/>
            <w:r w:rsidRPr="00E06B76">
              <w:rPr>
                <w:rFonts w:eastAsia="MS Mincho"/>
                <w:i/>
                <w:sz w:val="22"/>
                <w:szCs w:val="22"/>
              </w:rPr>
              <w:t>kvalifikaciją</w:t>
            </w:r>
            <w:proofErr w:type="spellEnd"/>
            <w:r w:rsidRPr="00E06B76">
              <w:rPr>
                <w:rFonts w:eastAsia="MS Mincho"/>
                <w:i/>
                <w:sz w:val="22"/>
                <w:szCs w:val="22"/>
              </w:rPr>
              <w:t xml:space="preserve"> </w:t>
            </w:r>
            <w:proofErr w:type="spellStart"/>
            <w:r w:rsidRPr="00E06B76">
              <w:rPr>
                <w:rFonts w:eastAsia="MS Mincho"/>
                <w:i/>
                <w:sz w:val="22"/>
                <w:szCs w:val="22"/>
              </w:rPr>
              <w:t>pagal</w:t>
            </w:r>
            <w:proofErr w:type="spellEnd"/>
            <w:r w:rsidRPr="00E06B76">
              <w:rPr>
                <w:rFonts w:eastAsia="MS Mincho"/>
                <w:i/>
                <w:sz w:val="22"/>
                <w:szCs w:val="22"/>
              </w:rPr>
              <w:t xml:space="preserve"> </w:t>
            </w:r>
            <w:proofErr w:type="spellStart"/>
            <w:r w:rsidRPr="00E06B76">
              <w:rPr>
                <w:rFonts w:eastAsia="MS Mincho"/>
                <w:i/>
                <w:sz w:val="22"/>
                <w:szCs w:val="22"/>
              </w:rPr>
              <w:t>šiame</w:t>
            </w:r>
            <w:proofErr w:type="spellEnd"/>
            <w:r w:rsidRPr="00E06B76">
              <w:rPr>
                <w:rFonts w:eastAsia="MS Mincho"/>
                <w:i/>
                <w:sz w:val="22"/>
                <w:szCs w:val="22"/>
              </w:rPr>
              <w:t xml:space="preserve"> </w:t>
            </w:r>
            <w:proofErr w:type="spellStart"/>
            <w:r w:rsidRPr="00E06B76">
              <w:rPr>
                <w:rFonts w:eastAsia="MS Mincho"/>
                <w:i/>
                <w:sz w:val="22"/>
                <w:szCs w:val="22"/>
              </w:rPr>
              <w:t>punkte</w:t>
            </w:r>
            <w:proofErr w:type="spellEnd"/>
            <w:r w:rsidRPr="00E06B76">
              <w:rPr>
                <w:rFonts w:eastAsia="MS Mincho"/>
                <w:i/>
                <w:sz w:val="22"/>
                <w:szCs w:val="22"/>
              </w:rPr>
              <w:t xml:space="preserve"> </w:t>
            </w:r>
            <w:proofErr w:type="spellStart"/>
            <w:r w:rsidRPr="00E06B76">
              <w:rPr>
                <w:rFonts w:eastAsia="MS Mincho"/>
                <w:i/>
                <w:sz w:val="22"/>
                <w:szCs w:val="22"/>
              </w:rPr>
              <w:t>nurodytus</w:t>
            </w:r>
            <w:proofErr w:type="spellEnd"/>
            <w:r w:rsidRPr="00E06B76">
              <w:rPr>
                <w:rFonts w:eastAsia="MS Mincho"/>
                <w:i/>
                <w:sz w:val="22"/>
                <w:szCs w:val="22"/>
              </w:rPr>
              <w:t xml:space="preserve"> </w:t>
            </w:r>
            <w:proofErr w:type="spellStart"/>
            <w:r w:rsidRPr="00E06B76">
              <w:rPr>
                <w:rFonts w:eastAsia="MS Mincho"/>
                <w:i/>
                <w:sz w:val="22"/>
                <w:szCs w:val="22"/>
              </w:rPr>
              <w:t>reikalavimus</w:t>
            </w:r>
            <w:proofErr w:type="spellEnd"/>
            <w:r w:rsidRPr="00E06B76">
              <w:rPr>
                <w:rFonts w:eastAsia="MS Mincho"/>
                <w:i/>
                <w:sz w:val="22"/>
                <w:szCs w:val="22"/>
              </w:rPr>
              <w:t>.</w:t>
            </w:r>
          </w:p>
        </w:tc>
        <w:tc>
          <w:tcPr>
            <w:tcW w:w="2087" w:type="pct"/>
            <w:tcBorders>
              <w:top w:val="single" w:sz="4" w:space="0" w:color="auto"/>
              <w:left w:val="single" w:sz="4" w:space="0" w:color="auto"/>
              <w:bottom w:val="single" w:sz="4" w:space="0" w:color="auto"/>
              <w:right w:val="single" w:sz="4" w:space="0" w:color="auto"/>
            </w:tcBorders>
          </w:tcPr>
          <w:p w14:paraId="5FA75193" w14:textId="5A297731" w:rsidR="00C10760" w:rsidRPr="00A53879" w:rsidRDefault="00C10760" w:rsidP="007E11FA">
            <w:pPr>
              <w:pStyle w:val="BodyText"/>
              <w:tabs>
                <w:tab w:val="left" w:pos="540"/>
                <w:tab w:val="left" w:pos="900"/>
              </w:tabs>
              <w:spacing w:line="276" w:lineRule="auto"/>
              <w:ind w:left="95" w:right="1" w:hanging="474"/>
              <w:rPr>
                <w:sz w:val="22"/>
                <w:szCs w:val="22"/>
              </w:rPr>
            </w:pPr>
            <w:r w:rsidRPr="00A53879">
              <w:rPr>
                <w:sz w:val="22"/>
                <w:szCs w:val="22"/>
                <w:lang w:eastAsia="lt-LT"/>
              </w:rPr>
              <w:t>1</w:t>
            </w:r>
            <w:r w:rsidRPr="00A53879">
              <w:rPr>
                <w:sz w:val="22"/>
                <w:szCs w:val="22"/>
              </w:rPr>
              <w:t>. Kiekvieno specialisto kvalifikaciją pagrindžiantys dokumentai pagal 2.1.1.-2.1.</w:t>
            </w:r>
            <w:r w:rsidR="000A57D9" w:rsidRPr="00A53879">
              <w:rPr>
                <w:sz w:val="22"/>
                <w:szCs w:val="22"/>
              </w:rPr>
              <w:t>2</w:t>
            </w:r>
            <w:r w:rsidRPr="00A53879">
              <w:rPr>
                <w:sz w:val="22"/>
                <w:szCs w:val="22"/>
              </w:rPr>
              <w:t>. punktų papunkčius.</w:t>
            </w:r>
          </w:p>
          <w:p w14:paraId="30F16878" w14:textId="77777777" w:rsidR="00C10760" w:rsidRPr="00A53879" w:rsidRDefault="00C10760" w:rsidP="007E11FA">
            <w:pPr>
              <w:pStyle w:val="BodyText"/>
              <w:tabs>
                <w:tab w:val="left" w:pos="540"/>
                <w:tab w:val="left" w:pos="900"/>
              </w:tabs>
              <w:spacing w:line="276" w:lineRule="auto"/>
              <w:ind w:left="95" w:right="1" w:hanging="474"/>
              <w:rPr>
                <w:sz w:val="22"/>
                <w:szCs w:val="22"/>
              </w:rPr>
            </w:pPr>
          </w:p>
          <w:p w14:paraId="44958749" w14:textId="087D6F42" w:rsidR="00C10760" w:rsidRPr="00A53879" w:rsidRDefault="00C10760" w:rsidP="002B516E">
            <w:pPr>
              <w:pStyle w:val="BodyText"/>
              <w:tabs>
                <w:tab w:val="left" w:pos="540"/>
                <w:tab w:val="left" w:pos="900"/>
              </w:tabs>
              <w:spacing w:line="276" w:lineRule="auto"/>
              <w:ind w:left="95" w:right="1" w:hanging="474"/>
              <w:rPr>
                <w:sz w:val="22"/>
                <w:szCs w:val="22"/>
                <w:lang w:val="pt-BR"/>
              </w:rPr>
            </w:pPr>
            <w:r w:rsidRPr="00A53879">
              <w:rPr>
                <w:sz w:val="22"/>
                <w:szCs w:val="22"/>
                <w:lang w:val="pt-BR"/>
              </w:rPr>
              <w:t>2.     Jeigu specialistas nėra įmonės darbuotojas ir nėra pasitelkiamas subrangos pagrindais, pateikiamas ketinimų protokolas ar preliminari sutartis, kurioje darbdavys įsipareigotų įdarbinti specialistą, o specialistas  įsipareigotų įsidarbinti ir vykdyti pirkimo sutartį.</w:t>
            </w:r>
          </w:p>
        </w:tc>
      </w:tr>
      <w:tr w:rsidR="00C10760" w:rsidRPr="00A53879" w14:paraId="3A11E758" w14:textId="77777777" w:rsidTr="00737D50">
        <w:trPr>
          <w:trHeight w:val="2077"/>
        </w:trPr>
        <w:tc>
          <w:tcPr>
            <w:tcW w:w="353" w:type="pct"/>
            <w:tcBorders>
              <w:top w:val="single" w:sz="4" w:space="0" w:color="auto"/>
              <w:left w:val="single" w:sz="4" w:space="0" w:color="auto"/>
              <w:bottom w:val="single" w:sz="4" w:space="0" w:color="auto"/>
              <w:right w:val="single" w:sz="4" w:space="0" w:color="auto"/>
            </w:tcBorders>
          </w:tcPr>
          <w:p w14:paraId="7F6F0120" w14:textId="511AB55E" w:rsidR="00C10760" w:rsidRPr="00E06B76" w:rsidRDefault="00C847B9" w:rsidP="007E11FA">
            <w:pPr>
              <w:widowControl w:val="0"/>
              <w:tabs>
                <w:tab w:val="left" w:pos="0"/>
                <w:tab w:val="left" w:pos="540"/>
                <w:tab w:val="left" w:pos="900"/>
              </w:tabs>
              <w:autoSpaceDE w:val="0"/>
              <w:autoSpaceDN w:val="0"/>
              <w:adjustRightInd w:val="0"/>
              <w:spacing w:line="276" w:lineRule="auto"/>
              <w:ind w:right="17"/>
              <w:contextualSpacing/>
              <w:rPr>
                <w:rFonts w:ascii="Times New Roman" w:eastAsia="MS Mincho" w:hAnsi="Times New Roman" w:cs="Times New Roman"/>
              </w:rPr>
            </w:pPr>
            <w:r w:rsidRPr="00E06B76">
              <w:rPr>
                <w:rFonts w:ascii="Times New Roman" w:eastAsia="MS Mincho" w:hAnsi="Times New Roman" w:cs="Times New Roman"/>
              </w:rPr>
              <w:t>2.1.1.</w:t>
            </w:r>
          </w:p>
        </w:tc>
        <w:tc>
          <w:tcPr>
            <w:tcW w:w="2560" w:type="pct"/>
            <w:tcBorders>
              <w:top w:val="single" w:sz="4" w:space="0" w:color="auto"/>
              <w:left w:val="single" w:sz="4" w:space="0" w:color="auto"/>
              <w:bottom w:val="single" w:sz="4" w:space="0" w:color="auto"/>
              <w:right w:val="single" w:sz="4" w:space="0" w:color="auto"/>
            </w:tcBorders>
          </w:tcPr>
          <w:p w14:paraId="72769476" w14:textId="360F2E46" w:rsidR="00C10760" w:rsidRPr="00E06B76" w:rsidRDefault="00C10760" w:rsidP="007E11FA">
            <w:pPr>
              <w:widowControl w:val="0"/>
              <w:tabs>
                <w:tab w:val="left" w:pos="0"/>
                <w:tab w:val="left" w:pos="540"/>
                <w:tab w:val="left" w:pos="900"/>
              </w:tabs>
              <w:autoSpaceDE w:val="0"/>
              <w:autoSpaceDN w:val="0"/>
              <w:adjustRightInd w:val="0"/>
              <w:spacing w:line="276" w:lineRule="auto"/>
              <w:ind w:right="17"/>
              <w:contextualSpacing/>
              <w:rPr>
                <w:rFonts w:ascii="Times New Roman" w:eastAsia="MS Mincho" w:hAnsi="Times New Roman" w:cs="Times New Roman"/>
              </w:rPr>
            </w:pPr>
            <w:r w:rsidRPr="00E06B76">
              <w:rPr>
                <w:rFonts w:ascii="Times New Roman" w:eastAsia="MS Mincho" w:hAnsi="Times New Roman" w:cs="Times New Roman"/>
              </w:rPr>
              <w:t xml:space="preserve">Ne </w:t>
            </w:r>
            <w:proofErr w:type="spellStart"/>
            <w:r w:rsidRPr="00E06B76">
              <w:rPr>
                <w:rFonts w:ascii="Times New Roman" w:eastAsia="MS Mincho" w:hAnsi="Times New Roman" w:cs="Times New Roman"/>
              </w:rPr>
              <w:t>mažiau</w:t>
            </w:r>
            <w:proofErr w:type="spellEnd"/>
            <w:r w:rsidRPr="00E06B76">
              <w:rPr>
                <w:rFonts w:ascii="Times New Roman" w:eastAsia="MS Mincho" w:hAnsi="Times New Roman" w:cs="Times New Roman"/>
              </w:rPr>
              <w:t xml:space="preserve"> </w:t>
            </w:r>
            <w:proofErr w:type="spellStart"/>
            <w:r w:rsidRPr="00E06B76">
              <w:rPr>
                <w:rFonts w:ascii="Times New Roman" w:eastAsia="MS Mincho" w:hAnsi="Times New Roman" w:cs="Times New Roman"/>
              </w:rPr>
              <w:t>kaip</w:t>
            </w:r>
            <w:proofErr w:type="spellEnd"/>
            <w:r w:rsidRPr="00E06B76">
              <w:rPr>
                <w:rFonts w:ascii="Times New Roman" w:eastAsia="MS Mincho" w:hAnsi="Times New Roman" w:cs="Times New Roman"/>
              </w:rPr>
              <w:t xml:space="preserve"> 1 (</w:t>
            </w:r>
            <w:proofErr w:type="spellStart"/>
            <w:r w:rsidRPr="00E06B76">
              <w:rPr>
                <w:rFonts w:ascii="Times New Roman" w:eastAsia="MS Mincho" w:hAnsi="Times New Roman" w:cs="Times New Roman"/>
              </w:rPr>
              <w:t>vieną</w:t>
            </w:r>
            <w:proofErr w:type="spellEnd"/>
            <w:r w:rsidRPr="00E06B76">
              <w:rPr>
                <w:rFonts w:ascii="Times New Roman" w:eastAsia="MS Mincho" w:hAnsi="Times New Roman" w:cs="Times New Roman"/>
              </w:rPr>
              <w:t xml:space="preserve">) </w:t>
            </w:r>
            <w:proofErr w:type="spellStart"/>
            <w:r w:rsidRPr="00E06B76">
              <w:rPr>
                <w:rFonts w:ascii="Times New Roman" w:eastAsia="MS Mincho" w:hAnsi="Times New Roman" w:cs="Times New Roman"/>
              </w:rPr>
              <w:t>specialistą</w:t>
            </w:r>
            <w:proofErr w:type="spellEnd"/>
            <w:r w:rsidRPr="00E06B76">
              <w:rPr>
                <w:rFonts w:ascii="Times New Roman" w:eastAsia="MS Mincho" w:hAnsi="Times New Roman" w:cs="Times New Roman"/>
              </w:rPr>
              <w:t xml:space="preserve">, </w:t>
            </w:r>
            <w:proofErr w:type="spellStart"/>
            <w:r w:rsidRPr="00E06B76">
              <w:rPr>
                <w:rFonts w:ascii="Times New Roman" w:eastAsia="MS Mincho" w:hAnsi="Times New Roman" w:cs="Times New Roman"/>
              </w:rPr>
              <w:t>atsakingą</w:t>
            </w:r>
            <w:proofErr w:type="spellEnd"/>
            <w:r w:rsidRPr="00E06B76">
              <w:rPr>
                <w:rFonts w:ascii="Times New Roman" w:eastAsia="MS Mincho" w:hAnsi="Times New Roman" w:cs="Times New Roman"/>
              </w:rPr>
              <w:t xml:space="preserve"> </w:t>
            </w:r>
            <w:proofErr w:type="spellStart"/>
            <w:r w:rsidRPr="00E06B76">
              <w:rPr>
                <w:rFonts w:ascii="Times New Roman" w:eastAsia="MS Mincho" w:hAnsi="Times New Roman" w:cs="Times New Roman"/>
              </w:rPr>
              <w:t>už</w:t>
            </w:r>
            <w:proofErr w:type="spellEnd"/>
            <w:r w:rsidRPr="00E06B76">
              <w:rPr>
                <w:rFonts w:ascii="Times New Roman" w:eastAsia="MS Mincho" w:hAnsi="Times New Roman" w:cs="Times New Roman"/>
              </w:rPr>
              <w:t xml:space="preserve"> </w:t>
            </w:r>
            <w:proofErr w:type="spellStart"/>
            <w:r w:rsidRPr="00E06B76">
              <w:rPr>
                <w:rFonts w:ascii="Times New Roman" w:eastAsia="MS Mincho" w:hAnsi="Times New Roman" w:cs="Times New Roman"/>
              </w:rPr>
              <w:t>pirkimo</w:t>
            </w:r>
            <w:proofErr w:type="spellEnd"/>
            <w:r w:rsidRPr="00E06B76">
              <w:rPr>
                <w:rFonts w:ascii="Times New Roman" w:eastAsia="MS Mincho" w:hAnsi="Times New Roman" w:cs="Times New Roman"/>
              </w:rPr>
              <w:t xml:space="preserve"> </w:t>
            </w:r>
            <w:proofErr w:type="spellStart"/>
            <w:r w:rsidRPr="00E06B76">
              <w:rPr>
                <w:rFonts w:ascii="Times New Roman" w:eastAsia="MS Mincho" w:hAnsi="Times New Roman" w:cs="Times New Roman"/>
              </w:rPr>
              <w:t>sutarties</w:t>
            </w:r>
            <w:proofErr w:type="spellEnd"/>
            <w:r w:rsidRPr="00E06B76">
              <w:rPr>
                <w:rFonts w:ascii="Times New Roman" w:eastAsia="MS Mincho" w:hAnsi="Times New Roman" w:cs="Times New Roman"/>
              </w:rPr>
              <w:t xml:space="preserve"> </w:t>
            </w:r>
            <w:proofErr w:type="spellStart"/>
            <w:r w:rsidRPr="00E06B76">
              <w:rPr>
                <w:rFonts w:ascii="Times New Roman" w:eastAsia="MS Mincho" w:hAnsi="Times New Roman" w:cs="Times New Roman"/>
              </w:rPr>
              <w:t>vykdymą</w:t>
            </w:r>
            <w:proofErr w:type="spellEnd"/>
            <w:r w:rsidRPr="00E06B76">
              <w:rPr>
                <w:rFonts w:ascii="Times New Roman" w:eastAsia="MS Mincho" w:hAnsi="Times New Roman" w:cs="Times New Roman"/>
              </w:rPr>
              <w:t xml:space="preserve">: </w:t>
            </w:r>
          </w:p>
          <w:p w14:paraId="03341194" w14:textId="77777777" w:rsidR="00C10760" w:rsidRPr="00E06B76" w:rsidRDefault="00C10760" w:rsidP="007E11FA">
            <w:pPr>
              <w:widowControl w:val="0"/>
              <w:tabs>
                <w:tab w:val="left" w:pos="0"/>
                <w:tab w:val="left" w:pos="540"/>
                <w:tab w:val="left" w:pos="900"/>
              </w:tabs>
              <w:autoSpaceDE w:val="0"/>
              <w:autoSpaceDN w:val="0"/>
              <w:adjustRightInd w:val="0"/>
              <w:spacing w:line="276" w:lineRule="auto"/>
              <w:ind w:right="17"/>
              <w:contextualSpacing/>
              <w:rPr>
                <w:rFonts w:ascii="Times New Roman" w:eastAsia="MS Mincho" w:hAnsi="Times New Roman" w:cs="Times New Roman"/>
              </w:rPr>
            </w:pPr>
          </w:p>
          <w:p w14:paraId="4A2A65A8" w14:textId="77777777" w:rsidR="00C10760" w:rsidRPr="00E06B76" w:rsidRDefault="00C10760" w:rsidP="007E11FA">
            <w:pPr>
              <w:widowControl w:val="0"/>
              <w:tabs>
                <w:tab w:val="left" w:pos="0"/>
              </w:tabs>
              <w:autoSpaceDE w:val="0"/>
              <w:autoSpaceDN w:val="0"/>
              <w:adjustRightInd w:val="0"/>
              <w:spacing w:line="276" w:lineRule="auto"/>
              <w:ind w:right="17"/>
              <w:contextualSpacing/>
              <w:rPr>
                <w:rFonts w:ascii="Times New Roman" w:eastAsia="Calibri" w:hAnsi="Times New Roman" w:cs="Times New Roman"/>
                <w:i/>
              </w:rPr>
            </w:pPr>
            <w:proofErr w:type="spellStart"/>
            <w:r w:rsidRPr="00E06B76">
              <w:rPr>
                <w:rFonts w:ascii="Times New Roman" w:eastAsia="Calibri" w:hAnsi="Times New Roman" w:cs="Times New Roman"/>
                <w:i/>
              </w:rPr>
              <w:t>Projekto</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vadovas</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turintis</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teisę</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rengti</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tvarkomųjų</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paveldosaugos</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darbų</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projektus</w:t>
            </w:r>
            <w:proofErr w:type="spellEnd"/>
            <w:r w:rsidRPr="00E06B76">
              <w:rPr>
                <w:rFonts w:ascii="Times New Roman" w:eastAsia="Calibri" w:hAnsi="Times New Roman" w:cs="Times New Roman"/>
                <w:i/>
              </w:rPr>
              <w:t>:</w:t>
            </w:r>
          </w:p>
          <w:p w14:paraId="578AC25C" w14:textId="77777777" w:rsidR="00C10760" w:rsidRPr="00E06B76" w:rsidRDefault="00C10760" w:rsidP="007E11FA">
            <w:pPr>
              <w:widowControl w:val="0"/>
              <w:tabs>
                <w:tab w:val="left" w:pos="0"/>
              </w:tabs>
              <w:autoSpaceDE w:val="0"/>
              <w:autoSpaceDN w:val="0"/>
              <w:adjustRightInd w:val="0"/>
              <w:spacing w:line="276" w:lineRule="auto"/>
              <w:ind w:right="17"/>
              <w:contextualSpacing/>
              <w:rPr>
                <w:rFonts w:ascii="Times New Roman" w:hAnsi="Times New Roman" w:cs="Times New Roman"/>
                <w:b/>
              </w:rPr>
            </w:pPr>
            <w:proofErr w:type="spellStart"/>
            <w:r w:rsidRPr="00E06B76">
              <w:rPr>
                <w:rFonts w:ascii="Times New Roman" w:eastAsia="Calibri" w:hAnsi="Times New Roman" w:cs="Times New Roman"/>
                <w:i/>
              </w:rPr>
              <w:t>tvarkybos</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darbų</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projektų</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rengimas</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ir</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vadovavimas</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projektavimui</w:t>
            </w:r>
            <w:proofErr w:type="spellEnd"/>
            <w:r w:rsidRPr="00E06B76">
              <w:rPr>
                <w:rFonts w:ascii="Times New Roman" w:eastAsia="Calibri" w:hAnsi="Times New Roman" w:cs="Times New Roman"/>
                <w:i/>
              </w:rPr>
              <w:t xml:space="preserve"> – </w:t>
            </w:r>
            <w:proofErr w:type="spellStart"/>
            <w:r w:rsidRPr="00E06B76">
              <w:rPr>
                <w:rFonts w:ascii="Times New Roman" w:eastAsia="Calibri" w:hAnsi="Times New Roman" w:cs="Times New Roman"/>
                <w:i/>
              </w:rPr>
              <w:t>architektūrinio</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paveldo</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tvarkybos</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darbų</w:t>
            </w:r>
            <w:proofErr w:type="spellEnd"/>
            <w:r w:rsidRPr="00E06B76">
              <w:rPr>
                <w:rFonts w:ascii="Times New Roman" w:eastAsia="Calibri" w:hAnsi="Times New Roman" w:cs="Times New Roman"/>
                <w:i/>
              </w:rPr>
              <w:t xml:space="preserve"> </w:t>
            </w:r>
            <w:proofErr w:type="spellStart"/>
            <w:r w:rsidRPr="00E06B76">
              <w:rPr>
                <w:rFonts w:ascii="Times New Roman" w:eastAsia="Calibri" w:hAnsi="Times New Roman" w:cs="Times New Roman"/>
                <w:i/>
              </w:rPr>
              <w:t>projektavimas</w:t>
            </w:r>
            <w:proofErr w:type="spellEnd"/>
            <w:r w:rsidRPr="00E06B76">
              <w:rPr>
                <w:rFonts w:ascii="Times New Roman" w:eastAsia="Calibri" w:hAnsi="Times New Roman" w:cs="Times New Roman"/>
                <w:i/>
              </w:rPr>
              <w:t>.</w:t>
            </w:r>
          </w:p>
        </w:tc>
        <w:tc>
          <w:tcPr>
            <w:tcW w:w="2087" w:type="pct"/>
            <w:tcBorders>
              <w:top w:val="single" w:sz="4" w:space="0" w:color="auto"/>
              <w:left w:val="single" w:sz="4" w:space="0" w:color="auto"/>
              <w:bottom w:val="single" w:sz="4" w:space="0" w:color="auto"/>
              <w:right w:val="single" w:sz="4" w:space="0" w:color="auto"/>
            </w:tcBorders>
          </w:tcPr>
          <w:p w14:paraId="014F2595" w14:textId="4EFB0BFF" w:rsidR="00C10760" w:rsidRPr="000A57D9" w:rsidDel="00E1094B" w:rsidRDefault="00C10760" w:rsidP="002B516E">
            <w:pPr>
              <w:spacing w:line="276" w:lineRule="auto"/>
              <w:jc w:val="both"/>
              <w:rPr>
                <w:rFonts w:ascii="Times New Roman" w:hAnsi="Times New Roman" w:cs="Times New Roman"/>
                <w:lang w:val="pt-BR"/>
              </w:rPr>
            </w:pPr>
            <w:r w:rsidRPr="000A57D9">
              <w:rPr>
                <w:rFonts w:ascii="Times New Roman" w:hAnsi="Times New Roman" w:cs="Times New Roman"/>
                <w:lang w:val="pt-BR"/>
              </w:rPr>
              <w:t>Lietuvos Respublikos kultūros ministerijos ir/ar kitos atsakingos institucijos išduotas atestatas arba kiti lygiaverčiai dokumentai, arba teisės pripažinimo dokumentas.</w:t>
            </w:r>
          </w:p>
          <w:p w14:paraId="546176A8" w14:textId="77777777" w:rsidR="00C10760" w:rsidRPr="000A57D9" w:rsidRDefault="00C10760" w:rsidP="007E11FA">
            <w:pPr>
              <w:spacing w:line="276" w:lineRule="auto"/>
              <w:ind w:left="378"/>
              <w:rPr>
                <w:rFonts w:ascii="Times New Roman" w:hAnsi="Times New Roman" w:cs="Times New Roman"/>
                <w:b/>
                <w:lang w:val="pt-BR"/>
              </w:rPr>
            </w:pPr>
          </w:p>
        </w:tc>
      </w:tr>
      <w:tr w:rsidR="00737D50" w:rsidRPr="00A53879" w14:paraId="3DE7B291" w14:textId="77777777" w:rsidTr="00737D50">
        <w:trPr>
          <w:trHeight w:val="1832"/>
        </w:trPr>
        <w:tc>
          <w:tcPr>
            <w:tcW w:w="353" w:type="pct"/>
          </w:tcPr>
          <w:p w14:paraId="69AC9D40" w14:textId="7408F1D6" w:rsidR="00737D50" w:rsidRPr="00E06B76" w:rsidRDefault="00737D50" w:rsidP="00737D50">
            <w:pPr>
              <w:widowControl w:val="0"/>
              <w:tabs>
                <w:tab w:val="left" w:pos="0"/>
              </w:tabs>
              <w:autoSpaceDE w:val="0"/>
              <w:autoSpaceDN w:val="0"/>
              <w:adjustRightInd w:val="0"/>
              <w:spacing w:line="276" w:lineRule="auto"/>
              <w:contextualSpacing/>
              <w:rPr>
                <w:rFonts w:ascii="Times New Roman" w:hAnsi="Times New Roman" w:cs="Times New Roman"/>
              </w:rPr>
            </w:pPr>
            <w:r w:rsidRPr="00E06B76">
              <w:rPr>
                <w:rFonts w:ascii="Times New Roman" w:hAnsi="Times New Roman" w:cs="Times New Roman"/>
              </w:rPr>
              <w:t>2.1.2.</w:t>
            </w:r>
          </w:p>
        </w:tc>
        <w:tc>
          <w:tcPr>
            <w:tcW w:w="2560" w:type="pct"/>
          </w:tcPr>
          <w:p w14:paraId="5BE4F7E1" w14:textId="2B4AA51A" w:rsidR="00737D50" w:rsidRPr="00E06B76" w:rsidRDefault="00737D50" w:rsidP="00737D50">
            <w:pPr>
              <w:widowControl w:val="0"/>
              <w:tabs>
                <w:tab w:val="left" w:pos="0"/>
              </w:tabs>
              <w:autoSpaceDE w:val="0"/>
              <w:autoSpaceDN w:val="0"/>
              <w:adjustRightInd w:val="0"/>
              <w:spacing w:line="276" w:lineRule="auto"/>
              <w:contextualSpacing/>
              <w:rPr>
                <w:rFonts w:ascii="Times New Roman" w:hAnsi="Times New Roman" w:cs="Times New Roman"/>
              </w:rPr>
            </w:pPr>
            <w:r w:rsidRPr="00E06B76">
              <w:rPr>
                <w:rFonts w:ascii="Times New Roman" w:hAnsi="Times New Roman" w:cs="Times New Roman"/>
              </w:rPr>
              <w:t xml:space="preserve">Ne </w:t>
            </w:r>
            <w:proofErr w:type="spellStart"/>
            <w:r w:rsidRPr="00E06B76">
              <w:rPr>
                <w:rFonts w:ascii="Times New Roman" w:hAnsi="Times New Roman" w:cs="Times New Roman"/>
              </w:rPr>
              <w:t>mažiau</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kaip</w:t>
            </w:r>
            <w:proofErr w:type="spellEnd"/>
            <w:r w:rsidRPr="00E06B76">
              <w:rPr>
                <w:rFonts w:ascii="Times New Roman" w:hAnsi="Times New Roman" w:cs="Times New Roman"/>
              </w:rPr>
              <w:t xml:space="preserve"> 1 (</w:t>
            </w:r>
            <w:proofErr w:type="spellStart"/>
            <w:r w:rsidRPr="00E06B76">
              <w:rPr>
                <w:rFonts w:ascii="Times New Roman" w:hAnsi="Times New Roman" w:cs="Times New Roman"/>
              </w:rPr>
              <w:t>vieną</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specialistą</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atsakingą</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už</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pirkimo</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sutarties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vykdymą</w:t>
            </w:r>
            <w:proofErr w:type="spellEnd"/>
            <w:r w:rsidRPr="00E06B76">
              <w:rPr>
                <w:rFonts w:ascii="Times New Roman" w:hAnsi="Times New Roman" w:cs="Times New Roman"/>
              </w:rPr>
              <w:t xml:space="preserve">: </w:t>
            </w:r>
          </w:p>
          <w:p w14:paraId="6BD13871" w14:textId="77777777" w:rsidR="00737D50" w:rsidRPr="00E06B76" w:rsidRDefault="00737D50" w:rsidP="00737D50">
            <w:pPr>
              <w:widowControl w:val="0"/>
              <w:tabs>
                <w:tab w:val="left" w:pos="0"/>
              </w:tabs>
              <w:autoSpaceDE w:val="0"/>
              <w:autoSpaceDN w:val="0"/>
              <w:adjustRightInd w:val="0"/>
              <w:spacing w:line="276" w:lineRule="auto"/>
              <w:contextualSpacing/>
              <w:rPr>
                <w:rFonts w:ascii="Times New Roman" w:hAnsi="Times New Roman" w:cs="Times New Roman"/>
              </w:rPr>
            </w:pPr>
          </w:p>
          <w:p w14:paraId="7A065591" w14:textId="77777777" w:rsidR="00737D50" w:rsidRPr="00E06B76" w:rsidRDefault="00737D50" w:rsidP="00737D50">
            <w:pPr>
              <w:widowControl w:val="0"/>
              <w:tabs>
                <w:tab w:val="left" w:pos="0"/>
              </w:tabs>
              <w:autoSpaceDE w:val="0"/>
              <w:autoSpaceDN w:val="0"/>
              <w:adjustRightInd w:val="0"/>
              <w:spacing w:line="276" w:lineRule="auto"/>
              <w:contextualSpacing/>
              <w:rPr>
                <w:rFonts w:ascii="Times New Roman" w:hAnsi="Times New Roman" w:cs="Times New Roman"/>
                <w:i/>
                <w:iCs/>
              </w:rPr>
            </w:pPr>
            <w:proofErr w:type="spellStart"/>
            <w:r w:rsidRPr="00E06B76">
              <w:rPr>
                <w:rFonts w:ascii="Times New Roman" w:hAnsi="Times New Roman" w:cs="Times New Roman"/>
                <w:i/>
                <w:iCs/>
              </w:rPr>
              <w:t>Tvarkybos</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darbų</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projektų</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rengimas</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ir</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vadovavimas</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projektavimui</w:t>
            </w:r>
            <w:proofErr w:type="spellEnd"/>
            <w:r w:rsidRPr="00E06B76">
              <w:rPr>
                <w:rFonts w:ascii="Times New Roman" w:hAnsi="Times New Roman" w:cs="Times New Roman"/>
                <w:i/>
                <w:iCs/>
              </w:rPr>
              <w:t xml:space="preserve"> – </w:t>
            </w:r>
            <w:proofErr w:type="spellStart"/>
            <w:r w:rsidRPr="00E06B76">
              <w:rPr>
                <w:rFonts w:ascii="Times New Roman" w:hAnsi="Times New Roman" w:cs="Times New Roman"/>
                <w:i/>
                <w:iCs/>
              </w:rPr>
              <w:t>architektūrinio</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paveldo</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inžinerinės</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dalies</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konstrukcijų</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tvarkybos</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darbų</w:t>
            </w:r>
            <w:proofErr w:type="spellEnd"/>
            <w:r w:rsidRPr="00E06B76">
              <w:rPr>
                <w:rFonts w:ascii="Times New Roman" w:hAnsi="Times New Roman" w:cs="Times New Roman"/>
                <w:i/>
                <w:iCs/>
              </w:rPr>
              <w:t xml:space="preserve"> </w:t>
            </w:r>
            <w:proofErr w:type="spellStart"/>
            <w:r w:rsidRPr="00E06B76">
              <w:rPr>
                <w:rFonts w:ascii="Times New Roman" w:hAnsi="Times New Roman" w:cs="Times New Roman"/>
                <w:i/>
                <w:iCs/>
              </w:rPr>
              <w:t>projektavimas</w:t>
            </w:r>
            <w:proofErr w:type="spellEnd"/>
            <w:r w:rsidRPr="00E06B76">
              <w:rPr>
                <w:rFonts w:ascii="Times New Roman" w:hAnsi="Times New Roman" w:cs="Times New Roman"/>
                <w:i/>
                <w:iCs/>
              </w:rPr>
              <w:t>.</w:t>
            </w:r>
          </w:p>
        </w:tc>
        <w:tc>
          <w:tcPr>
            <w:tcW w:w="2087" w:type="pct"/>
          </w:tcPr>
          <w:p w14:paraId="02BD941C" w14:textId="57784380" w:rsidR="00737D50" w:rsidRPr="000A57D9" w:rsidRDefault="00737D50" w:rsidP="00737D50">
            <w:pPr>
              <w:pStyle w:val="ListParagraph"/>
              <w:spacing w:line="276" w:lineRule="auto"/>
              <w:ind w:left="95"/>
              <w:jc w:val="both"/>
              <w:rPr>
                <w:rFonts w:ascii="Times New Roman" w:hAnsi="Times New Roman" w:cs="Times New Roman"/>
                <w:lang w:val="pt-BR"/>
              </w:rPr>
            </w:pPr>
            <w:r w:rsidRPr="000A57D9">
              <w:rPr>
                <w:rFonts w:ascii="Times New Roman" w:hAnsi="Times New Roman" w:cs="Times New Roman"/>
                <w:lang w:val="pt-BR"/>
              </w:rPr>
              <w:t>Lietuvos Respublikos kultūros ministerijos ir/ar kitos atsakingos institucijos išduotas atestatas arba kiti lygiaverčiai dokumentai, arba teisės pripažinimo dokumentas.</w:t>
            </w:r>
          </w:p>
        </w:tc>
      </w:tr>
    </w:tbl>
    <w:p w14:paraId="1A4E8C29" w14:textId="77777777" w:rsidR="00CB52B3" w:rsidRPr="000A57D9" w:rsidRDefault="00CB52B3" w:rsidP="00CB52B3">
      <w:pPr>
        <w:tabs>
          <w:tab w:val="left" w:pos="851"/>
        </w:tabs>
        <w:suppressAutoHyphens/>
        <w:autoSpaceDN w:val="0"/>
        <w:spacing w:after="0" w:line="240" w:lineRule="auto"/>
        <w:jc w:val="both"/>
        <w:textAlignment w:val="baseline"/>
        <w:rPr>
          <w:rFonts w:ascii="Times New Roman" w:hAnsi="Times New Roman" w:cs="Times New Roman"/>
          <w:lang w:val="pt-BR"/>
        </w:rPr>
      </w:pPr>
    </w:p>
    <w:p w14:paraId="7F4BB803" w14:textId="77777777" w:rsidR="00C64270" w:rsidRPr="00E06B76" w:rsidRDefault="00C64270" w:rsidP="00547AE1">
      <w:pPr>
        <w:spacing w:after="0" w:line="240" w:lineRule="auto"/>
        <w:outlineLvl w:val="1"/>
        <w:rPr>
          <w:rFonts w:ascii="Times New Roman" w:eastAsia="Times New Roman" w:hAnsi="Times New Roman" w:cs="Times New Roman"/>
          <w:b/>
          <w:lang w:val="lt-LT"/>
        </w:rPr>
      </w:pPr>
    </w:p>
    <w:p w14:paraId="0E725858" w14:textId="77777777" w:rsidR="00C64270" w:rsidRPr="00E06B76" w:rsidRDefault="00C64270" w:rsidP="00F7608C">
      <w:pPr>
        <w:spacing w:after="0" w:line="240" w:lineRule="auto"/>
        <w:ind w:firstLine="567"/>
        <w:jc w:val="center"/>
        <w:outlineLvl w:val="1"/>
        <w:rPr>
          <w:rFonts w:ascii="Times New Roman" w:eastAsia="Times New Roman" w:hAnsi="Times New Roman" w:cs="Times New Roman"/>
          <w:b/>
          <w:lang w:val="lt-LT"/>
        </w:rPr>
      </w:pPr>
    </w:p>
    <w:p w14:paraId="46CBDF44" w14:textId="16DF454D" w:rsidR="00F7608C" w:rsidRPr="00E06B76" w:rsidRDefault="00F7608C" w:rsidP="00F7608C">
      <w:pPr>
        <w:spacing w:after="0" w:line="240" w:lineRule="auto"/>
        <w:ind w:firstLine="567"/>
        <w:jc w:val="center"/>
        <w:outlineLvl w:val="1"/>
        <w:rPr>
          <w:rFonts w:ascii="Times New Roman" w:eastAsia="Times New Roman" w:hAnsi="Times New Roman" w:cs="Times New Roman"/>
          <w:b/>
          <w:lang w:val="lt-LT"/>
        </w:rPr>
      </w:pPr>
      <w:r w:rsidRPr="00E06B76">
        <w:rPr>
          <w:rFonts w:ascii="Times New Roman" w:eastAsia="Times New Roman" w:hAnsi="Times New Roman" w:cs="Times New Roman"/>
          <w:b/>
          <w:lang w:val="lt-LT"/>
        </w:rPr>
        <w:t>Aplinkos apsaugos vadybos sistemos standartų reikalavimai</w:t>
      </w:r>
    </w:p>
    <w:tbl>
      <w:tblPr>
        <w:tblW w:w="104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5940"/>
        <w:gridCol w:w="3690"/>
      </w:tblGrid>
      <w:tr w:rsidR="00F7608C" w:rsidRPr="00A53879" w14:paraId="67D3A928" w14:textId="77777777" w:rsidTr="00C847B9">
        <w:trPr>
          <w:trHeight w:val="610"/>
        </w:trPr>
        <w:tc>
          <w:tcPr>
            <w:tcW w:w="810" w:type="dxa"/>
            <w:tcBorders>
              <w:top w:val="single" w:sz="4" w:space="0" w:color="auto"/>
              <w:left w:val="single" w:sz="4" w:space="0" w:color="auto"/>
              <w:bottom w:val="single" w:sz="4" w:space="0" w:color="auto"/>
              <w:right w:val="single" w:sz="4" w:space="0" w:color="auto"/>
            </w:tcBorders>
            <w:vAlign w:val="center"/>
            <w:hideMark/>
          </w:tcPr>
          <w:p w14:paraId="16411424" w14:textId="77777777" w:rsidR="00F7608C" w:rsidRPr="00E06B76" w:rsidRDefault="00F7608C" w:rsidP="00F7608C">
            <w:pPr>
              <w:widowControl w:val="0"/>
              <w:spacing w:after="0" w:line="240" w:lineRule="auto"/>
              <w:jc w:val="center"/>
              <w:rPr>
                <w:rFonts w:ascii="Times New Roman" w:eastAsia="Times New Roman" w:hAnsi="Times New Roman" w:cs="Times New Roman"/>
                <w:b/>
                <w:lang w:val="lt-LT" w:eastAsia="lt-LT"/>
              </w:rPr>
            </w:pPr>
            <w:r w:rsidRPr="00E06B76">
              <w:rPr>
                <w:rFonts w:ascii="Times New Roman" w:eastAsia="Times New Roman" w:hAnsi="Times New Roman" w:cs="Times New Roman"/>
                <w:b/>
                <w:lang w:val="lt-LT" w:eastAsia="lt-LT"/>
              </w:rPr>
              <w:t>Eil. Nr.</w:t>
            </w:r>
          </w:p>
        </w:tc>
        <w:tc>
          <w:tcPr>
            <w:tcW w:w="5940" w:type="dxa"/>
            <w:tcBorders>
              <w:top w:val="single" w:sz="4" w:space="0" w:color="auto"/>
              <w:left w:val="single" w:sz="4" w:space="0" w:color="auto"/>
              <w:bottom w:val="single" w:sz="4" w:space="0" w:color="auto"/>
              <w:right w:val="single" w:sz="4" w:space="0" w:color="auto"/>
            </w:tcBorders>
            <w:vAlign w:val="center"/>
            <w:hideMark/>
          </w:tcPr>
          <w:p w14:paraId="59AE53C9" w14:textId="77777777" w:rsidR="00F7608C" w:rsidRPr="00E06B76" w:rsidRDefault="00F7608C" w:rsidP="00F7608C">
            <w:pPr>
              <w:widowControl w:val="0"/>
              <w:spacing w:after="0" w:line="240" w:lineRule="auto"/>
              <w:jc w:val="center"/>
              <w:rPr>
                <w:rFonts w:ascii="Times New Roman" w:eastAsia="Times New Roman" w:hAnsi="Times New Roman" w:cs="Times New Roman"/>
                <w:b/>
                <w:lang w:val="lt-LT" w:eastAsia="lt-LT"/>
              </w:rPr>
            </w:pPr>
            <w:r w:rsidRPr="00E06B76">
              <w:rPr>
                <w:rFonts w:ascii="Times New Roman" w:eastAsia="Times New Roman" w:hAnsi="Times New Roman" w:cs="Times New Roman"/>
                <w:b/>
                <w:spacing w:val="2"/>
                <w:lang w:val="lt-LT" w:eastAsia="lt-LT"/>
              </w:rPr>
              <w:t xml:space="preserve">Aplinkos apsaugos vadybos sistemos standartų </w:t>
            </w:r>
            <w:r w:rsidRPr="00E06B76">
              <w:rPr>
                <w:rFonts w:ascii="Times New Roman" w:eastAsia="Times New Roman" w:hAnsi="Times New Roman" w:cs="Times New Roman"/>
                <w:b/>
                <w:lang w:val="lt-LT" w:eastAsia="lt-LT"/>
              </w:rPr>
              <w:t>reikalavimai</w:t>
            </w:r>
          </w:p>
        </w:tc>
        <w:tc>
          <w:tcPr>
            <w:tcW w:w="3690" w:type="dxa"/>
            <w:tcBorders>
              <w:top w:val="single" w:sz="4" w:space="0" w:color="auto"/>
              <w:left w:val="single" w:sz="4" w:space="0" w:color="auto"/>
              <w:bottom w:val="single" w:sz="4" w:space="0" w:color="auto"/>
              <w:right w:val="single" w:sz="4" w:space="0" w:color="auto"/>
            </w:tcBorders>
            <w:vAlign w:val="center"/>
            <w:hideMark/>
          </w:tcPr>
          <w:p w14:paraId="0FD13464" w14:textId="77777777" w:rsidR="00F7608C" w:rsidRPr="00E06B76" w:rsidRDefault="00F7608C" w:rsidP="00F7608C">
            <w:pPr>
              <w:widowControl w:val="0"/>
              <w:spacing w:after="0" w:line="240" w:lineRule="auto"/>
              <w:jc w:val="center"/>
              <w:rPr>
                <w:rFonts w:ascii="Times New Roman" w:eastAsia="Times New Roman" w:hAnsi="Times New Roman" w:cs="Times New Roman"/>
                <w:b/>
                <w:lang w:val="lt-LT" w:eastAsia="lt-LT"/>
              </w:rPr>
            </w:pPr>
            <w:r w:rsidRPr="00E06B76">
              <w:rPr>
                <w:rFonts w:ascii="Times New Roman" w:eastAsia="Times New Roman" w:hAnsi="Times New Roman" w:cs="Times New Roman"/>
                <w:b/>
                <w:spacing w:val="2"/>
                <w:lang w:val="lt-LT" w:eastAsia="lt-LT"/>
              </w:rPr>
              <w:t>Aplinkos apsaugos vadybos sistemos standartų</w:t>
            </w:r>
            <w:r w:rsidRPr="00E06B76">
              <w:rPr>
                <w:rFonts w:ascii="Times New Roman" w:eastAsia="Times New Roman" w:hAnsi="Times New Roman" w:cs="Times New Roman"/>
                <w:b/>
                <w:lang w:val="lt-LT" w:eastAsia="lt-LT"/>
              </w:rPr>
              <w:t xml:space="preserve"> reikalavimų atitikimą įrodantys dokumentai</w:t>
            </w:r>
          </w:p>
        </w:tc>
      </w:tr>
      <w:tr w:rsidR="00F7608C" w:rsidRPr="00A53879" w14:paraId="70288FF8" w14:textId="77777777" w:rsidTr="00C847B9">
        <w:trPr>
          <w:trHeight w:val="5587"/>
        </w:trPr>
        <w:tc>
          <w:tcPr>
            <w:tcW w:w="810" w:type="dxa"/>
            <w:tcBorders>
              <w:top w:val="single" w:sz="4" w:space="0" w:color="auto"/>
              <w:left w:val="single" w:sz="4" w:space="0" w:color="auto"/>
              <w:bottom w:val="single" w:sz="4" w:space="0" w:color="auto"/>
              <w:right w:val="single" w:sz="4" w:space="0" w:color="auto"/>
            </w:tcBorders>
            <w:vAlign w:val="center"/>
            <w:hideMark/>
          </w:tcPr>
          <w:p w14:paraId="3E0D52A6" w14:textId="77777777" w:rsidR="00F7608C" w:rsidRPr="00E06B76" w:rsidRDefault="00F7608C" w:rsidP="00F7608C">
            <w:pPr>
              <w:widowControl w:val="0"/>
              <w:spacing w:after="0" w:line="240" w:lineRule="auto"/>
              <w:rPr>
                <w:rFonts w:ascii="Times New Roman" w:eastAsia="Times New Roman" w:hAnsi="Times New Roman" w:cs="Times New Roman"/>
                <w:lang w:val="lt-LT" w:eastAsia="lt-LT"/>
              </w:rPr>
            </w:pPr>
            <w:r w:rsidRPr="00E06B76">
              <w:rPr>
                <w:rFonts w:ascii="Times New Roman" w:eastAsia="Times New Roman" w:hAnsi="Times New Roman" w:cs="Times New Roman"/>
                <w:lang w:val="lt-LT" w:eastAsia="lt-LT"/>
              </w:rPr>
              <w:lastRenderedPageBreak/>
              <w:t xml:space="preserve">1. </w:t>
            </w:r>
          </w:p>
        </w:tc>
        <w:tc>
          <w:tcPr>
            <w:tcW w:w="5940" w:type="dxa"/>
            <w:tcBorders>
              <w:top w:val="single" w:sz="4" w:space="0" w:color="auto"/>
              <w:left w:val="single" w:sz="4" w:space="0" w:color="auto"/>
              <w:bottom w:val="single" w:sz="4" w:space="0" w:color="auto"/>
              <w:right w:val="single" w:sz="4" w:space="0" w:color="auto"/>
            </w:tcBorders>
          </w:tcPr>
          <w:p w14:paraId="20289275" w14:textId="4F6A35E8" w:rsidR="00F7608C" w:rsidRPr="00E06B76" w:rsidRDefault="00F7608C" w:rsidP="00F7608C">
            <w:pPr>
              <w:spacing w:after="0" w:line="240" w:lineRule="auto"/>
              <w:jc w:val="both"/>
              <w:rPr>
                <w:rFonts w:ascii="Times New Roman" w:eastAsia="Times New Roman" w:hAnsi="Times New Roman" w:cs="Times New Roman"/>
                <w:lang w:val="lt-LT" w:eastAsia="lt-LT"/>
              </w:rPr>
            </w:pPr>
            <w:r w:rsidRPr="00E06B76">
              <w:rPr>
                <w:rFonts w:ascii="Times New Roman" w:eastAsia="SimSun" w:hAnsi="Times New Roman" w:cs="Times New Roman"/>
                <w:lang w:val="lt-LT" w:eastAsia="lt-LT"/>
              </w:rPr>
              <w:t>Tiekėjas, pagal atliekamų paslaugų pobūdį</w:t>
            </w:r>
            <w:r w:rsidR="00414283" w:rsidRPr="00E06B76">
              <w:rPr>
                <w:rFonts w:ascii="Times New Roman" w:eastAsia="SimSun" w:hAnsi="Times New Roman" w:cs="Times New Roman"/>
                <w:lang w:val="lt-LT" w:eastAsia="lt-LT"/>
              </w:rPr>
              <w:t xml:space="preserve"> (projektavimo veikla)</w:t>
            </w:r>
            <w:r w:rsidRPr="00E06B76">
              <w:rPr>
                <w:rFonts w:ascii="Times New Roman" w:eastAsia="SimSun" w:hAnsi="Times New Roman" w:cs="Times New Roman"/>
                <w:lang w:val="lt-LT" w:eastAsia="lt-LT"/>
              </w:rPr>
              <w:t>, laikosi:</w:t>
            </w:r>
          </w:p>
          <w:p w14:paraId="4F875869" w14:textId="77777777" w:rsidR="00F7608C" w:rsidRPr="00E06B76" w:rsidRDefault="00F7608C" w:rsidP="00F7608C">
            <w:pPr>
              <w:spacing w:after="0" w:line="240" w:lineRule="auto"/>
              <w:jc w:val="both"/>
              <w:rPr>
                <w:rFonts w:ascii="Times New Roman" w:eastAsia="SimSun" w:hAnsi="Times New Roman" w:cs="Times New Roman"/>
                <w:lang w:val="lt-LT" w:eastAsia="lt-LT"/>
              </w:rPr>
            </w:pPr>
            <w:r w:rsidRPr="00E06B76">
              <w:rPr>
                <w:rFonts w:ascii="Times New Roman" w:eastAsia="SimSun" w:hAnsi="Times New Roman" w:cs="Times New Roman"/>
                <w:lang w:val="lt-LT" w:eastAsia="lt-LT"/>
              </w:rPr>
              <w:t xml:space="preserve">-  Europos Sąjungos aplinkos apsaugos vadybos ir audito sistemos </w:t>
            </w:r>
            <w:r w:rsidRPr="00E06B76">
              <w:rPr>
                <w:rFonts w:ascii="Times New Roman" w:eastAsia="SimSun" w:hAnsi="Times New Roman" w:cs="Times New Roman"/>
                <w:i/>
                <w:iCs/>
                <w:lang w:val="lt-LT" w:eastAsia="lt-LT"/>
              </w:rPr>
              <w:t xml:space="preserve">(angl. Eco-Managment and Audit Scheme, EMAS) </w:t>
            </w:r>
            <w:r w:rsidRPr="00E06B76">
              <w:rPr>
                <w:rFonts w:ascii="Times New Roman" w:eastAsia="SimSun" w:hAnsi="Times New Roman" w:cs="Times New Roman"/>
                <w:lang w:val="lt-LT" w:eastAsia="lt-LT"/>
              </w:rPr>
              <w:t xml:space="preserve">arba kitų aplinkos apsaugos vadybos sistemų, pripažįstamų pagal 2009 m. lapkričio 25 d. Europos Parlamento ir Tarybos reglamento (EB) Nr. 1221/2009 dėl organizacijų savanoriškojo Bendrijos aplinkosaugos vadybos ir audito sistemos (EMAS) taikymo, </w:t>
            </w:r>
            <w:r w:rsidRPr="00E06B76">
              <w:rPr>
                <w:rFonts w:ascii="Times New Roman" w:eastAsia="Times New Roman" w:hAnsi="Times New Roman" w:cs="Times New Roman"/>
                <w:lang w:val="lt-LT" w:eastAsia="lt-LT"/>
              </w:rPr>
              <w:t xml:space="preserve">panaikinančio Reglamentą (EB) Nr. 761/2001 ir Komisijos sprendimus 2001/681/EB bei 2006/193/EB (OL 2009 L 342, p. 1), </w:t>
            </w:r>
            <w:r w:rsidRPr="00E06B76">
              <w:rPr>
                <w:rFonts w:ascii="Times New Roman" w:eastAsia="SimSun" w:hAnsi="Times New Roman" w:cs="Times New Roman"/>
                <w:lang w:val="lt-LT" w:eastAsia="lt-LT"/>
              </w:rPr>
              <w:t>45 straipsnį, arba kitų aplinkos apsaugos vadybos standartų reikalavimų, arba</w:t>
            </w:r>
          </w:p>
          <w:p w14:paraId="1657A00B" w14:textId="77777777" w:rsidR="00F7608C" w:rsidRPr="00E06B76" w:rsidRDefault="00F7608C" w:rsidP="00F7608C">
            <w:pPr>
              <w:spacing w:after="0" w:line="240" w:lineRule="auto"/>
              <w:contextualSpacing/>
              <w:jc w:val="both"/>
              <w:rPr>
                <w:rFonts w:ascii="Times New Roman" w:eastAsia="Times New Roman" w:hAnsi="Times New Roman" w:cs="Times New Roman"/>
                <w:lang w:val="lt-LT" w:eastAsia="lt-LT"/>
              </w:rPr>
            </w:pPr>
            <w:r w:rsidRPr="00E06B76">
              <w:rPr>
                <w:rFonts w:ascii="Times New Roman" w:eastAsia="Times New Roman" w:hAnsi="Times New Roman" w:cs="Times New Roman"/>
                <w:lang w:val="lt-LT" w:eastAsia="lt-LT"/>
              </w:rPr>
              <w:t>- standarto LST EN ISO 14001:2015 (arba lygiaverčio standarto) reikalavimų.</w:t>
            </w:r>
          </w:p>
          <w:p w14:paraId="3AA38F0D" w14:textId="77777777" w:rsidR="00F7608C" w:rsidRPr="00E06B76" w:rsidRDefault="00F7608C" w:rsidP="00F7608C">
            <w:pPr>
              <w:spacing w:after="0" w:line="240" w:lineRule="auto"/>
              <w:contextualSpacing/>
              <w:jc w:val="both"/>
              <w:rPr>
                <w:rFonts w:ascii="Times New Roman" w:eastAsia="Times New Roman" w:hAnsi="Times New Roman" w:cs="Times New Roman"/>
                <w:lang w:val="lt-LT" w:eastAsia="lt-LT"/>
              </w:rPr>
            </w:pPr>
          </w:p>
          <w:p w14:paraId="2FB3C362" w14:textId="77777777" w:rsidR="00F7608C" w:rsidRPr="00E06B76" w:rsidRDefault="00F7608C" w:rsidP="00F7608C">
            <w:pPr>
              <w:spacing w:after="0" w:line="240" w:lineRule="auto"/>
              <w:contextualSpacing/>
              <w:jc w:val="both"/>
              <w:rPr>
                <w:rFonts w:ascii="Times New Roman" w:eastAsia="Times New Roman" w:hAnsi="Times New Roman" w:cs="Times New Roman"/>
                <w:lang w:val="lt-LT" w:eastAsia="lt-LT"/>
              </w:rPr>
            </w:pPr>
          </w:p>
        </w:tc>
        <w:tc>
          <w:tcPr>
            <w:tcW w:w="3690" w:type="dxa"/>
            <w:tcBorders>
              <w:top w:val="single" w:sz="4" w:space="0" w:color="auto"/>
              <w:left w:val="single" w:sz="4" w:space="0" w:color="auto"/>
              <w:bottom w:val="single" w:sz="4" w:space="0" w:color="auto"/>
              <w:right w:val="single" w:sz="4" w:space="0" w:color="auto"/>
            </w:tcBorders>
          </w:tcPr>
          <w:p w14:paraId="1E5B6264" w14:textId="77777777" w:rsidR="00F7608C" w:rsidRPr="00E06B76" w:rsidRDefault="00F7608C" w:rsidP="00F7608C">
            <w:pPr>
              <w:spacing w:after="0" w:line="240" w:lineRule="auto"/>
              <w:jc w:val="both"/>
              <w:rPr>
                <w:rFonts w:ascii="Times New Roman" w:eastAsia="Times New Roman" w:hAnsi="Times New Roman" w:cs="Times New Roman"/>
                <w:lang w:val="lt-LT" w:eastAsia="lt-LT"/>
              </w:rPr>
            </w:pPr>
            <w:r w:rsidRPr="00E06B76">
              <w:rPr>
                <w:rFonts w:ascii="Times New Roman" w:eastAsia="SimSun" w:hAnsi="Times New Roman" w:cs="Times New Roman"/>
                <w:lang w:val="lt-LT" w:eastAsia="lt-LT"/>
              </w:rPr>
              <w:t>Pateikiamas nepriklausomos sertifikavimo įstaigos išduotas sertifikatas, patvirtinantis, kad Tiekėjas, laikosi:</w:t>
            </w:r>
          </w:p>
          <w:p w14:paraId="32DA5D5C" w14:textId="77777777" w:rsidR="00F7608C" w:rsidRPr="00E06B76" w:rsidRDefault="00F7608C" w:rsidP="00F7608C">
            <w:pPr>
              <w:spacing w:after="0" w:line="240" w:lineRule="auto"/>
              <w:jc w:val="both"/>
              <w:rPr>
                <w:rFonts w:ascii="Times New Roman" w:eastAsia="SimSun" w:hAnsi="Times New Roman" w:cs="Times New Roman"/>
                <w:lang w:val="lt-LT" w:eastAsia="lt-LT"/>
              </w:rPr>
            </w:pPr>
            <w:r w:rsidRPr="00E06B76">
              <w:rPr>
                <w:rFonts w:ascii="Times New Roman" w:eastAsia="SimSun" w:hAnsi="Times New Roman" w:cs="Times New Roman"/>
                <w:lang w:val="lt-LT" w:eastAsia="lt-LT"/>
              </w:rPr>
              <w:t xml:space="preserve">- kitų aplinkos apsaugos vadybos sistemų, pripažįstamų pagal 2009 m. lapkričio 25 d. Europos Parlamento ir Tarybos reglamentu (EB) Nr. 1221/2009 dėl organizacijų savanoriškojo Bendrijos aplinkosaugos vadybos ir audito sistemos (EMAS) taikymo, </w:t>
            </w:r>
            <w:r w:rsidRPr="00E06B76">
              <w:rPr>
                <w:rFonts w:ascii="Times New Roman" w:eastAsia="Times New Roman" w:hAnsi="Times New Roman" w:cs="Times New Roman"/>
                <w:lang w:val="lt-LT" w:eastAsia="lt-LT"/>
              </w:rPr>
              <w:t xml:space="preserve">panaikinančio Reglamentą (EB) Nr. 761/2001 ir Komisijos sprendimus 2001/681/EB bei 2006/193/EB (OL 2009 L 342, p. 1), </w:t>
            </w:r>
            <w:r w:rsidRPr="00E06B76">
              <w:rPr>
                <w:rFonts w:ascii="Times New Roman" w:eastAsia="SimSun" w:hAnsi="Times New Roman" w:cs="Times New Roman"/>
                <w:lang w:val="lt-LT" w:eastAsia="lt-LT"/>
              </w:rPr>
              <w:t>45 straipsnį, arba kitų aplinkos apsaugos vadybos standartų reikalavimų, arba</w:t>
            </w:r>
          </w:p>
          <w:p w14:paraId="7E3C73C0" w14:textId="77777777" w:rsidR="00F7608C" w:rsidRPr="00E06B76" w:rsidRDefault="00F7608C" w:rsidP="00F7608C">
            <w:pPr>
              <w:spacing w:after="0" w:line="240" w:lineRule="auto"/>
              <w:jc w:val="both"/>
              <w:rPr>
                <w:rFonts w:ascii="Times New Roman" w:eastAsia="SimSun" w:hAnsi="Times New Roman" w:cs="Times New Roman"/>
                <w:lang w:val="lt-LT" w:eastAsia="lt-LT"/>
              </w:rPr>
            </w:pPr>
            <w:r w:rsidRPr="00E06B76">
              <w:rPr>
                <w:rFonts w:ascii="Times New Roman" w:eastAsia="SimSun" w:hAnsi="Times New Roman" w:cs="Times New Roman"/>
                <w:lang w:val="lt-LT" w:eastAsia="lt-LT"/>
              </w:rPr>
              <w:t>- standarto LST EN ISO 14001:2015 (arba lygiaverčio standarto) reikalavimų.</w:t>
            </w:r>
          </w:p>
          <w:p w14:paraId="70318B14" w14:textId="77777777" w:rsidR="00F7608C" w:rsidRPr="00E06B76" w:rsidRDefault="00F7608C" w:rsidP="00F7608C">
            <w:pPr>
              <w:spacing w:after="0" w:line="240" w:lineRule="auto"/>
              <w:jc w:val="both"/>
              <w:rPr>
                <w:rFonts w:ascii="Times New Roman" w:eastAsia="SimSun" w:hAnsi="Times New Roman" w:cs="Times New Roman"/>
                <w:lang w:val="lt-LT" w:eastAsia="lt-LT"/>
              </w:rPr>
            </w:pPr>
          </w:p>
          <w:p w14:paraId="37B161B2" w14:textId="77777777" w:rsidR="00F7608C" w:rsidRPr="00E06B76" w:rsidRDefault="00F7608C" w:rsidP="00F7608C">
            <w:pPr>
              <w:spacing w:after="0" w:line="240" w:lineRule="auto"/>
              <w:jc w:val="both"/>
              <w:rPr>
                <w:rFonts w:ascii="Times New Roman" w:eastAsia="SimSun" w:hAnsi="Times New Roman" w:cs="Times New Roman"/>
                <w:lang w:val="lt-LT" w:eastAsia="lt-LT"/>
              </w:rPr>
            </w:pPr>
            <w:r w:rsidRPr="00E06B76">
              <w:rPr>
                <w:rFonts w:ascii="Times New Roman" w:eastAsia="SimSun" w:hAnsi="Times New Roman" w:cs="Times New Roman"/>
                <w:lang w:val="lt-LT" w:eastAsia="lt-LT"/>
              </w:rPr>
              <w:t>Perkančioji organizacija pripažįsta ir kitose Europos Sąjungos valstybėse - narėse įsisteigusių nepriklausomų įstaigų išduotus lygiaverčius sertifikatus.</w:t>
            </w:r>
          </w:p>
          <w:p w14:paraId="2AFDC501" w14:textId="77FC24A7" w:rsidR="00F7608C" w:rsidRPr="00E06B76" w:rsidRDefault="00414283" w:rsidP="00F7608C">
            <w:pPr>
              <w:spacing w:after="0" w:line="240" w:lineRule="auto"/>
              <w:jc w:val="both"/>
              <w:rPr>
                <w:rFonts w:ascii="Times New Roman" w:eastAsia="SimSun" w:hAnsi="Times New Roman" w:cs="Times New Roman"/>
                <w:lang w:val="lt-LT" w:eastAsia="lt-LT"/>
              </w:rPr>
            </w:pPr>
            <w:r w:rsidRPr="00E06B76">
              <w:rPr>
                <w:rFonts w:ascii="Times New Roman" w:eastAsia="SimSun" w:hAnsi="Times New Roman" w:cs="Times New Roman"/>
                <w:lang w:val="lt-LT" w:eastAsia="lt-LT"/>
              </w:rPr>
              <w:t>Jei tiekėjas numato paslaugų dalį pavesti atlikti kitam ūkio subjektui, tuomet jis turi atitikti keliamą reikalavimą priklausomai nuo prisiimamų įsipareigojimų.</w:t>
            </w:r>
          </w:p>
          <w:p w14:paraId="647B7AF2" w14:textId="77777777" w:rsidR="00F7608C" w:rsidRPr="00E06B76" w:rsidRDefault="00F7608C" w:rsidP="00F7608C">
            <w:pPr>
              <w:spacing w:after="0" w:line="240" w:lineRule="auto"/>
              <w:jc w:val="both"/>
              <w:rPr>
                <w:rFonts w:ascii="Times New Roman" w:eastAsia="SimSun" w:hAnsi="Times New Roman" w:cs="Times New Roman"/>
                <w:i/>
                <w:iCs/>
                <w:lang w:val="lt-LT" w:eastAsia="lt-LT"/>
              </w:rPr>
            </w:pPr>
            <w:r w:rsidRPr="00E06B76">
              <w:rPr>
                <w:rFonts w:ascii="Times New Roman" w:eastAsia="SimSun" w:hAnsi="Times New Roman" w:cs="Times New Roman"/>
                <w:i/>
                <w:iCs/>
                <w:lang w:val="lt-LT" w:eastAsia="lt-LT"/>
              </w:rPr>
              <w:t>CVP IS priemonėmis pateikiamos skaitmeninės dokumentų kopijos.</w:t>
            </w:r>
          </w:p>
        </w:tc>
      </w:tr>
    </w:tbl>
    <w:p w14:paraId="6187D28D" w14:textId="77777777" w:rsidR="00F7608C" w:rsidRPr="00F7608C" w:rsidRDefault="00F7608C" w:rsidP="007F59A4">
      <w:pPr>
        <w:rPr>
          <w:lang w:val="lt-LT" w:eastAsia="en-GB"/>
        </w:rPr>
      </w:pPr>
    </w:p>
    <w:sectPr w:rsidR="00F7608C" w:rsidRPr="00F7608C" w:rsidSect="00E02D28">
      <w:pgSz w:w="12240" w:h="15840"/>
      <w:pgMar w:top="1418" w:right="990" w:bottom="1134" w:left="90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F">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5"/>
      <w:numFmt w:val="bullet"/>
      <w:lvlText w:val=""/>
      <w:lvlJc w:val="left"/>
      <w:pPr>
        <w:tabs>
          <w:tab w:val="num" w:pos="0"/>
        </w:tabs>
        <w:ind w:left="720" w:hanging="360"/>
      </w:pPr>
      <w:rPr>
        <w:rFonts w:ascii="Symbol" w:hAnsi="Symbol" w:cs="Times New Roman" w:hint="default"/>
      </w:rPr>
    </w:lvl>
  </w:abstractNum>
  <w:abstractNum w:abstractNumId="1" w15:restartNumberingAfterBreak="0">
    <w:nsid w:val="05314832"/>
    <w:multiLevelType w:val="hybridMultilevel"/>
    <w:tmpl w:val="E5220C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817F3D"/>
    <w:multiLevelType w:val="hybridMultilevel"/>
    <w:tmpl w:val="8CC84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2C74DF"/>
    <w:multiLevelType w:val="hybridMultilevel"/>
    <w:tmpl w:val="7DA4A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7D3F42"/>
    <w:multiLevelType w:val="hybridMultilevel"/>
    <w:tmpl w:val="0FA20B30"/>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93447A8"/>
    <w:multiLevelType w:val="hybridMultilevel"/>
    <w:tmpl w:val="DA5A3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612280"/>
    <w:multiLevelType w:val="hybridMultilevel"/>
    <w:tmpl w:val="326CBA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720AA3"/>
    <w:multiLevelType w:val="hybridMultilevel"/>
    <w:tmpl w:val="C3C4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076156"/>
    <w:multiLevelType w:val="multilevel"/>
    <w:tmpl w:val="EF425C84"/>
    <w:styleLink w:val="WWNum2"/>
    <w:lvl w:ilvl="0">
      <w:start w:val="1"/>
      <w:numFmt w:val="decimal"/>
      <w:lvlText w:val="%1."/>
      <w:lvlJc w:val="left"/>
      <w:pPr>
        <w:ind w:left="720" w:hanging="360"/>
      </w:pPr>
      <w:rPr>
        <w:i w:val="0"/>
        <w:iCs/>
      </w:rPr>
    </w:lvl>
    <w:lvl w:ilvl="1">
      <w:start w:val="1"/>
      <w:numFmt w:val="lowerLetter"/>
      <w:lvlText w:val="%2."/>
      <w:lvlJc w:val="left"/>
      <w:pPr>
        <w:ind w:left="1440" w:hanging="360"/>
      </w:pPr>
    </w:lvl>
    <w:lvl w:ilvl="2">
      <w:numFmt w:val="bullet"/>
      <w:lvlText w:val="-"/>
      <w:lvlJc w:val="left"/>
      <w:pPr>
        <w:ind w:left="2340" w:hanging="360"/>
      </w:pPr>
      <w:rPr>
        <w:rFonts w:ascii="Times New Roman" w:eastAsia="F"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88D048E"/>
    <w:multiLevelType w:val="hybridMultilevel"/>
    <w:tmpl w:val="CDAE0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1"/>
  </w:num>
  <w:num w:numId="5">
    <w:abstractNumId w:val="4"/>
  </w:num>
  <w:num w:numId="6">
    <w:abstractNumId w:val="8"/>
  </w:num>
  <w:num w:numId="7">
    <w:abstractNumId w:val="8"/>
    <w:lvlOverride w:ilvl="0">
      <w:startOverride w:val="1"/>
    </w:lvlOverride>
  </w:num>
  <w:num w:numId="8">
    <w:abstractNumId w:val="9"/>
  </w:num>
  <w:num w:numId="9">
    <w:abstractNumId w:val="7"/>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08C"/>
    <w:rsid w:val="00007210"/>
    <w:rsid w:val="00007A2E"/>
    <w:rsid w:val="00036D28"/>
    <w:rsid w:val="000A57D9"/>
    <w:rsid w:val="000F4029"/>
    <w:rsid w:val="00121FA8"/>
    <w:rsid w:val="00156692"/>
    <w:rsid w:val="002A72CE"/>
    <w:rsid w:val="002B516E"/>
    <w:rsid w:val="002E6BF3"/>
    <w:rsid w:val="002F622D"/>
    <w:rsid w:val="002F7EEE"/>
    <w:rsid w:val="00414283"/>
    <w:rsid w:val="00445C15"/>
    <w:rsid w:val="004501A5"/>
    <w:rsid w:val="00462A44"/>
    <w:rsid w:val="004644B9"/>
    <w:rsid w:val="004813C9"/>
    <w:rsid w:val="004A2C29"/>
    <w:rsid w:val="004B64AD"/>
    <w:rsid w:val="004D108F"/>
    <w:rsid w:val="00542558"/>
    <w:rsid w:val="00547AE1"/>
    <w:rsid w:val="005B2BAD"/>
    <w:rsid w:val="005F08C9"/>
    <w:rsid w:val="00633BE8"/>
    <w:rsid w:val="0065273B"/>
    <w:rsid w:val="006A5B23"/>
    <w:rsid w:val="006B215A"/>
    <w:rsid w:val="006E6FDB"/>
    <w:rsid w:val="00716EC8"/>
    <w:rsid w:val="00722D28"/>
    <w:rsid w:val="00737D50"/>
    <w:rsid w:val="00746DD0"/>
    <w:rsid w:val="00760EB5"/>
    <w:rsid w:val="007E4771"/>
    <w:rsid w:val="007F59A4"/>
    <w:rsid w:val="007F607F"/>
    <w:rsid w:val="008428FB"/>
    <w:rsid w:val="008501C8"/>
    <w:rsid w:val="00852013"/>
    <w:rsid w:val="00871F70"/>
    <w:rsid w:val="008F2C87"/>
    <w:rsid w:val="00960BC3"/>
    <w:rsid w:val="009816EC"/>
    <w:rsid w:val="00996295"/>
    <w:rsid w:val="009E59B2"/>
    <w:rsid w:val="00A11192"/>
    <w:rsid w:val="00A53879"/>
    <w:rsid w:val="00AF4F17"/>
    <w:rsid w:val="00B6589B"/>
    <w:rsid w:val="00B756F1"/>
    <w:rsid w:val="00B84488"/>
    <w:rsid w:val="00BA6917"/>
    <w:rsid w:val="00C0134C"/>
    <w:rsid w:val="00C10760"/>
    <w:rsid w:val="00C36E16"/>
    <w:rsid w:val="00C616E3"/>
    <w:rsid w:val="00C64270"/>
    <w:rsid w:val="00C847B9"/>
    <w:rsid w:val="00C87297"/>
    <w:rsid w:val="00CB1BCD"/>
    <w:rsid w:val="00CB39BB"/>
    <w:rsid w:val="00CB52B3"/>
    <w:rsid w:val="00CD5DCA"/>
    <w:rsid w:val="00CF025B"/>
    <w:rsid w:val="00D00568"/>
    <w:rsid w:val="00D13C78"/>
    <w:rsid w:val="00D32730"/>
    <w:rsid w:val="00D33F9A"/>
    <w:rsid w:val="00D407A9"/>
    <w:rsid w:val="00DA0183"/>
    <w:rsid w:val="00DC5F51"/>
    <w:rsid w:val="00DE2F67"/>
    <w:rsid w:val="00DE7F29"/>
    <w:rsid w:val="00DF4BB0"/>
    <w:rsid w:val="00E02D28"/>
    <w:rsid w:val="00E06B76"/>
    <w:rsid w:val="00E5289C"/>
    <w:rsid w:val="00E57387"/>
    <w:rsid w:val="00E76C91"/>
    <w:rsid w:val="00EA7E45"/>
    <w:rsid w:val="00EE29A5"/>
    <w:rsid w:val="00EE4C64"/>
    <w:rsid w:val="00F64881"/>
    <w:rsid w:val="00F7608C"/>
    <w:rsid w:val="00FE7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9C8AD"/>
  <w15:chartTrackingRefBased/>
  <w15:docId w15:val="{29283CA7-3ACD-49D2-8C7D-5849ADDF6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08C"/>
    <w:pPr>
      <w:spacing w:line="259" w:lineRule="auto"/>
    </w:pPr>
    <w:rPr>
      <w:kern w:val="0"/>
      <w:sz w:val="22"/>
      <w:szCs w:val="22"/>
      <w14:ligatures w14:val="none"/>
    </w:rPr>
  </w:style>
  <w:style w:type="paragraph" w:styleId="Heading1">
    <w:name w:val="heading 1"/>
    <w:basedOn w:val="Normal"/>
    <w:next w:val="Normal"/>
    <w:link w:val="Heading1Char"/>
    <w:uiPriority w:val="9"/>
    <w:qFormat/>
    <w:rsid w:val="00F760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760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7608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7608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7608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760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60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60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60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608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7608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7608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7608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7608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760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60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60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608C"/>
    <w:rPr>
      <w:rFonts w:eastAsiaTheme="majorEastAsia" w:cstheme="majorBidi"/>
      <w:color w:val="272727" w:themeColor="text1" w:themeTint="D8"/>
    </w:rPr>
  </w:style>
  <w:style w:type="paragraph" w:styleId="Title">
    <w:name w:val="Title"/>
    <w:basedOn w:val="Normal"/>
    <w:next w:val="Normal"/>
    <w:link w:val="TitleChar"/>
    <w:uiPriority w:val="10"/>
    <w:qFormat/>
    <w:rsid w:val="00F760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60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60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60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608C"/>
    <w:pPr>
      <w:spacing w:before="160"/>
      <w:jc w:val="center"/>
    </w:pPr>
    <w:rPr>
      <w:i/>
      <w:iCs/>
      <w:color w:val="404040" w:themeColor="text1" w:themeTint="BF"/>
    </w:rPr>
  </w:style>
  <w:style w:type="character" w:customStyle="1" w:styleId="QuoteChar">
    <w:name w:val="Quote Char"/>
    <w:basedOn w:val="DefaultParagraphFont"/>
    <w:link w:val="Quote"/>
    <w:uiPriority w:val="29"/>
    <w:rsid w:val="00F7608C"/>
    <w:rPr>
      <w:i/>
      <w:iCs/>
      <w:color w:val="404040" w:themeColor="text1" w:themeTint="BF"/>
    </w:rPr>
  </w:style>
  <w:style w:type="paragraph" w:styleId="ListParagraph">
    <w:name w:val="List Paragraph"/>
    <w:aliases w:val="Numbering,ERP-List Paragraph,List Paragraph11,Bullet EY,List Paragraph2,List Paragraph21,Lentele,List not in Table,Buletai,List Paragraph1,lp1,Bullet 1,Use Case List Paragraph,List Paragraph111,Paragraph,List Paragraph Red,Lente,Bullet"/>
    <w:basedOn w:val="Normal"/>
    <w:link w:val="ListParagraphChar"/>
    <w:uiPriority w:val="34"/>
    <w:qFormat/>
    <w:rsid w:val="00F7608C"/>
    <w:pPr>
      <w:ind w:left="720"/>
      <w:contextualSpacing/>
    </w:pPr>
  </w:style>
  <w:style w:type="character" w:styleId="IntenseEmphasis">
    <w:name w:val="Intense Emphasis"/>
    <w:basedOn w:val="DefaultParagraphFont"/>
    <w:uiPriority w:val="21"/>
    <w:qFormat/>
    <w:rsid w:val="00F7608C"/>
    <w:rPr>
      <w:i/>
      <w:iCs/>
      <w:color w:val="2F5496" w:themeColor="accent1" w:themeShade="BF"/>
    </w:rPr>
  </w:style>
  <w:style w:type="paragraph" w:styleId="IntenseQuote">
    <w:name w:val="Intense Quote"/>
    <w:basedOn w:val="Normal"/>
    <w:next w:val="Normal"/>
    <w:link w:val="IntenseQuoteChar"/>
    <w:uiPriority w:val="30"/>
    <w:qFormat/>
    <w:rsid w:val="00F760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7608C"/>
    <w:rPr>
      <w:i/>
      <w:iCs/>
      <w:color w:val="2F5496" w:themeColor="accent1" w:themeShade="BF"/>
    </w:rPr>
  </w:style>
  <w:style w:type="character" w:styleId="IntenseReference">
    <w:name w:val="Intense Reference"/>
    <w:basedOn w:val="DefaultParagraphFont"/>
    <w:uiPriority w:val="32"/>
    <w:qFormat/>
    <w:rsid w:val="00F7608C"/>
    <w:rPr>
      <w:b/>
      <w:bCs/>
      <w:smallCaps/>
      <w:color w:val="2F5496" w:themeColor="accent1" w:themeShade="BF"/>
      <w:spacing w:val="5"/>
    </w:rPr>
  </w:style>
  <w:style w:type="character" w:customStyle="1" w:styleId="ListParagraphChar">
    <w:name w:val="List Paragraph Char"/>
    <w:aliases w:val="Numbering Char,ERP-List Paragraph Char,List Paragraph11 Char,Bullet EY Char,List Paragraph2 Char,List Paragraph21 Char,Lentele Char,List not in Table Char,Buletai Char,List Paragraph1 Char,lp1 Char,Bullet 1 Char,Paragraph Char"/>
    <w:link w:val="ListParagraph"/>
    <w:uiPriority w:val="34"/>
    <w:qFormat/>
    <w:locked/>
    <w:rsid w:val="00F7608C"/>
  </w:style>
  <w:style w:type="table" w:styleId="TableGrid">
    <w:name w:val="Table Grid"/>
    <w:basedOn w:val="TableNormal"/>
    <w:uiPriority w:val="39"/>
    <w:rsid w:val="00F7608C"/>
    <w:pPr>
      <w:spacing w:after="0" w:line="240" w:lineRule="auto"/>
    </w:pPr>
    <w:rPr>
      <w:kern w:val="0"/>
      <w:sz w:val="22"/>
      <w:szCs w:val="22"/>
      <w:lang w:val="lt-LT"/>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next w:val="Normal"/>
    <w:rsid w:val="00F7608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sz w:val="22"/>
      <w:szCs w:val="22"/>
      <w:u w:color="444444"/>
      <w:bdr w:val="nil"/>
      <w:lang w:eastAsia="en-GB"/>
      <w14:textOutline w14:w="12700" w14:cap="flat" w14:cmpd="sng" w14:algn="ctr">
        <w14:noFill/>
        <w14:prstDash w14:val="solid"/>
        <w14:miter w14:lim="400000"/>
      </w14:textOutline>
      <w14:ligatures w14:val="none"/>
    </w:rPr>
  </w:style>
  <w:style w:type="paragraph" w:customStyle="1" w:styleId="Body2">
    <w:name w:val="Body 2"/>
    <w:rsid w:val="00F760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u w:color="000000"/>
      <w:bdr w:val="nil"/>
      <w:lang w:eastAsia="en-GB"/>
      <w14:textOutline w14:w="12700" w14:cap="flat" w14:cmpd="sng" w14:algn="ctr">
        <w14:noFill/>
        <w14:prstDash w14:val="solid"/>
        <w14:miter w14:lim="400000"/>
      </w14:textOutline>
      <w14:ligatures w14:val="none"/>
    </w:rPr>
  </w:style>
  <w:style w:type="paragraph" w:customStyle="1" w:styleId="BodyA">
    <w:name w:val="Body A"/>
    <w:rsid w:val="00F7608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character" w:styleId="CommentReference">
    <w:name w:val="annotation reference"/>
    <w:basedOn w:val="DefaultParagraphFont"/>
    <w:uiPriority w:val="99"/>
    <w:semiHidden/>
    <w:unhideWhenUsed/>
    <w:rsid w:val="00414283"/>
    <w:rPr>
      <w:sz w:val="16"/>
      <w:szCs w:val="16"/>
    </w:rPr>
  </w:style>
  <w:style w:type="paragraph" w:styleId="CommentText">
    <w:name w:val="annotation text"/>
    <w:basedOn w:val="Normal"/>
    <w:link w:val="CommentTextChar"/>
    <w:uiPriority w:val="99"/>
    <w:semiHidden/>
    <w:unhideWhenUsed/>
    <w:rsid w:val="00414283"/>
    <w:pPr>
      <w:spacing w:line="240" w:lineRule="auto"/>
    </w:pPr>
    <w:rPr>
      <w:sz w:val="20"/>
      <w:szCs w:val="20"/>
    </w:rPr>
  </w:style>
  <w:style w:type="character" w:customStyle="1" w:styleId="CommentTextChar">
    <w:name w:val="Comment Text Char"/>
    <w:basedOn w:val="DefaultParagraphFont"/>
    <w:link w:val="CommentText"/>
    <w:uiPriority w:val="99"/>
    <w:semiHidden/>
    <w:rsid w:val="00414283"/>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14283"/>
    <w:rPr>
      <w:b/>
      <w:bCs/>
    </w:rPr>
  </w:style>
  <w:style w:type="character" w:customStyle="1" w:styleId="CommentSubjectChar">
    <w:name w:val="Comment Subject Char"/>
    <w:basedOn w:val="CommentTextChar"/>
    <w:link w:val="CommentSubject"/>
    <w:uiPriority w:val="99"/>
    <w:semiHidden/>
    <w:rsid w:val="00414283"/>
    <w:rPr>
      <w:b/>
      <w:bCs/>
      <w:kern w:val="0"/>
      <w:sz w:val="20"/>
      <w:szCs w:val="20"/>
      <w14:ligatures w14:val="none"/>
    </w:rPr>
  </w:style>
  <w:style w:type="paragraph" w:customStyle="1" w:styleId="Standard">
    <w:name w:val="Standard"/>
    <w:rsid w:val="00CF025B"/>
    <w:pPr>
      <w:suppressAutoHyphens/>
      <w:autoSpaceDN w:val="0"/>
      <w:spacing w:after="0" w:line="240" w:lineRule="auto"/>
      <w:textAlignment w:val="baseline"/>
    </w:pPr>
    <w:rPr>
      <w:rFonts w:ascii="Liberation Serif" w:eastAsia="NSimSun" w:hAnsi="Liberation Serif" w:cs="Arial"/>
      <w:kern w:val="3"/>
      <w:lang w:eastAsia="zh-CN" w:bidi="hi-IN"/>
      <w14:ligatures w14:val="none"/>
    </w:rPr>
  </w:style>
  <w:style w:type="numbering" w:customStyle="1" w:styleId="WWNum2">
    <w:name w:val="WWNum2"/>
    <w:basedOn w:val="NoList"/>
    <w:rsid w:val="00CF025B"/>
    <w:pPr>
      <w:numPr>
        <w:numId w:val="6"/>
      </w:numPr>
    </w:pPr>
  </w:style>
  <w:style w:type="paragraph" w:customStyle="1" w:styleId="paragraph">
    <w:name w:val="paragraph"/>
    <w:basedOn w:val="Normal"/>
    <w:rsid w:val="00DF4B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DF4BB0"/>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CB52B3"/>
    <w:rPr>
      <w:rFonts w:ascii="Times New Roman" w:eastAsia="Times New Roman" w:hAnsi="Times New Roman" w:cs="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nhideWhenUsed/>
    <w:qFormat/>
    <w:rsid w:val="00CB52B3"/>
    <w:pPr>
      <w:spacing w:after="0" w:line="240" w:lineRule="auto"/>
      <w:jc w:val="both"/>
    </w:pPr>
    <w:rPr>
      <w:rFonts w:ascii="Times New Roman" w:eastAsia="Times New Roman" w:hAnsi="Times New Roman" w:cs="Times New Roman"/>
      <w:kern w:val="2"/>
      <w:sz w:val="24"/>
      <w:szCs w:val="24"/>
      <w14:ligatures w14:val="standardContextual"/>
    </w:rPr>
  </w:style>
  <w:style w:type="character" w:customStyle="1" w:styleId="BodyTextChar1">
    <w:name w:val="Body Text Char1"/>
    <w:basedOn w:val="DefaultParagraphFont"/>
    <w:uiPriority w:val="99"/>
    <w:semiHidden/>
    <w:rsid w:val="00CB52B3"/>
    <w:rPr>
      <w:kern w:val="0"/>
      <w:sz w:val="22"/>
      <w:szCs w:val="22"/>
      <w14:ligatures w14:val="none"/>
    </w:rPr>
  </w:style>
  <w:style w:type="paragraph" w:styleId="Revision">
    <w:name w:val="Revision"/>
    <w:hidden/>
    <w:uiPriority w:val="99"/>
    <w:semiHidden/>
    <w:rsid w:val="000A57D9"/>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8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E3EF0-A9E3-449A-BD21-CF0B29439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Egle Baguziene</cp:lastModifiedBy>
  <cp:revision>2</cp:revision>
  <dcterms:created xsi:type="dcterms:W3CDTF">2025-09-25T07:43:00Z</dcterms:created>
  <dcterms:modified xsi:type="dcterms:W3CDTF">2025-09-25T07:43:00Z</dcterms:modified>
</cp:coreProperties>
</file>